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E0BA8" w:rsidRPr="00713E6B" w:rsidRDefault="00943D37" w:rsidP="00B819BF">
      <w:pPr>
        <w:ind w:left="284"/>
        <w:jc w:val="center"/>
        <w:rPr>
          <w:b/>
          <w:bCs/>
          <w:sz w:val="22"/>
          <w:lang w:val="en-GB"/>
        </w:rPr>
      </w:pPr>
      <w:r w:rsidRPr="00713E6B">
        <w:rPr>
          <w:sz w:val="22"/>
          <w:lang w:val="en-GB"/>
        </w:rPr>
        <w:object w:dxaOrig="300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5.75pt" o:ole="">
            <v:imagedata r:id="rId7" o:title=""/>
          </v:shape>
          <o:OLEObject Type="Embed" ProgID="MSPhotoEd.3" ShapeID="_x0000_i1025" DrawAspect="Content" ObjectID="_1509192793" r:id="rId8"/>
        </w:object>
      </w:r>
    </w:p>
    <w:p w:rsidR="00DE0BA8" w:rsidRPr="00713E6B" w:rsidRDefault="00DE0BA8" w:rsidP="00DE0BA8">
      <w:pPr>
        <w:ind w:left="284" w:right="72"/>
        <w:jc w:val="center"/>
        <w:rPr>
          <w:b/>
          <w:bCs/>
          <w:sz w:val="22"/>
          <w:lang w:val="en-GB"/>
        </w:rPr>
      </w:pPr>
    </w:p>
    <w:p w:rsidR="00B819BF" w:rsidRDefault="00B819BF" w:rsidP="00B819BF">
      <w:pPr>
        <w:ind w:left="284" w:right="-284"/>
        <w:jc w:val="center"/>
        <w:rPr>
          <w:b/>
          <w:bCs/>
          <w:sz w:val="22"/>
          <w:lang w:val="fr-FR"/>
        </w:rPr>
      </w:pPr>
    </w:p>
    <w:p w:rsidR="00B819BF" w:rsidRDefault="00B819BF" w:rsidP="00B819BF">
      <w:pPr>
        <w:ind w:left="284" w:right="-284"/>
        <w:jc w:val="center"/>
        <w:rPr>
          <w:b/>
          <w:bCs/>
          <w:sz w:val="22"/>
          <w:lang w:val="en-GB"/>
        </w:rPr>
      </w:pPr>
      <w:r w:rsidRPr="00B819BF">
        <w:rPr>
          <w:b/>
          <w:bCs/>
          <w:sz w:val="22"/>
          <w:lang w:val="en-GB"/>
        </w:rPr>
        <w:t>Karadeniz Technical Universi</w:t>
      </w:r>
      <w:r>
        <w:rPr>
          <w:b/>
          <w:bCs/>
          <w:sz w:val="22"/>
          <w:lang w:val="en-GB"/>
        </w:rPr>
        <w:t>t</w:t>
      </w:r>
      <w:r w:rsidRPr="00B819BF">
        <w:rPr>
          <w:b/>
          <w:bCs/>
          <w:sz w:val="22"/>
          <w:lang w:val="en-GB"/>
        </w:rPr>
        <w:t>y</w:t>
      </w:r>
    </w:p>
    <w:p w:rsidR="00B819BF" w:rsidRDefault="00B819BF" w:rsidP="00B819BF">
      <w:pPr>
        <w:ind w:left="284" w:right="-284"/>
        <w:jc w:val="center"/>
        <w:rPr>
          <w:b/>
          <w:bCs/>
          <w:sz w:val="22"/>
          <w:lang w:val="en-GB"/>
        </w:rPr>
      </w:pPr>
      <w:r>
        <w:rPr>
          <w:b/>
          <w:bCs/>
          <w:sz w:val="22"/>
          <w:lang w:val="en-GB"/>
        </w:rPr>
        <w:t>Department of History, 61080</w:t>
      </w:r>
    </w:p>
    <w:p w:rsidR="00B819BF" w:rsidRPr="00B819BF" w:rsidRDefault="00B819BF" w:rsidP="00B819BF">
      <w:pPr>
        <w:ind w:left="284" w:right="-284"/>
        <w:jc w:val="center"/>
        <w:rPr>
          <w:b/>
          <w:bCs/>
          <w:sz w:val="22"/>
          <w:lang w:val="en-GB"/>
        </w:rPr>
      </w:pPr>
      <w:r>
        <w:rPr>
          <w:b/>
          <w:bCs/>
          <w:sz w:val="22"/>
          <w:lang w:val="en-GB"/>
        </w:rPr>
        <w:t>Trabzon, Turkey</w:t>
      </w:r>
    </w:p>
    <w:p w:rsidR="00B819BF" w:rsidRPr="009D6356" w:rsidRDefault="00B819BF" w:rsidP="00DE0BA8">
      <w:pPr>
        <w:ind w:left="3824" w:right="-284"/>
        <w:rPr>
          <w:b/>
          <w:bCs/>
          <w:sz w:val="22"/>
          <w:lang w:val="en-US"/>
        </w:rPr>
      </w:pPr>
    </w:p>
    <w:p w:rsidR="00DE0BA8" w:rsidRPr="009D6356" w:rsidRDefault="00DE0BA8" w:rsidP="00B819BF">
      <w:pPr>
        <w:ind w:left="284" w:right="-284"/>
        <w:jc w:val="center"/>
        <w:rPr>
          <w:b/>
          <w:bCs/>
          <w:lang w:val="en-US"/>
        </w:rPr>
      </w:pPr>
      <w:r w:rsidRPr="009D6356">
        <w:rPr>
          <w:b/>
          <w:bCs/>
          <w:lang w:val="en-US"/>
        </w:rPr>
        <w:t>CIEPO-</w:t>
      </w:r>
      <w:r w:rsidR="0001240A" w:rsidRPr="009D6356">
        <w:rPr>
          <w:b/>
          <w:bCs/>
          <w:lang w:val="en-US"/>
        </w:rPr>
        <w:t>22</w:t>
      </w:r>
    </w:p>
    <w:p w:rsidR="00DE0BA8" w:rsidRPr="009D6356" w:rsidRDefault="00DE0BA8" w:rsidP="00DE0BA8">
      <w:pPr>
        <w:ind w:left="284" w:right="-284"/>
        <w:jc w:val="center"/>
        <w:rPr>
          <w:b/>
          <w:bCs/>
          <w:sz w:val="22"/>
          <w:lang w:val="en-US"/>
        </w:rPr>
      </w:pPr>
    </w:p>
    <w:p w:rsidR="00DE0BA8" w:rsidRPr="009D6356" w:rsidRDefault="00DE0BA8" w:rsidP="00DE0BA8">
      <w:pPr>
        <w:ind w:left="284" w:right="-284"/>
        <w:jc w:val="center"/>
        <w:rPr>
          <w:b/>
          <w:bCs/>
          <w:lang w:val="en-US"/>
        </w:rPr>
      </w:pPr>
      <w:r w:rsidRPr="009D6356">
        <w:rPr>
          <w:b/>
          <w:bCs/>
          <w:lang w:val="en-US"/>
        </w:rPr>
        <w:t>COMITE INTERNATIONAL D’ETUDES PRE-OTTOMANES ET OTTOMANES</w:t>
      </w:r>
    </w:p>
    <w:p w:rsidR="00DE0BA8" w:rsidRPr="00713E6B" w:rsidRDefault="00DE0BA8" w:rsidP="00DE0BA8">
      <w:pPr>
        <w:ind w:left="284" w:right="-284"/>
        <w:jc w:val="center"/>
        <w:rPr>
          <w:b/>
          <w:bCs/>
          <w:lang w:val="en-GB"/>
        </w:rPr>
      </w:pPr>
      <w:r w:rsidRPr="00713E6B">
        <w:rPr>
          <w:b/>
          <w:bCs/>
          <w:lang w:val="en-GB"/>
        </w:rPr>
        <w:t>[INTERNATIONAL COMMITTEE OF PRE-OTTOMAN AND OTTOMAN STUDIES]</w:t>
      </w:r>
    </w:p>
    <w:p w:rsidR="00DE0BA8" w:rsidRPr="00713E6B" w:rsidRDefault="00DE0BA8" w:rsidP="00DE0BA8">
      <w:pPr>
        <w:ind w:left="284" w:right="-284"/>
        <w:jc w:val="center"/>
        <w:rPr>
          <w:lang w:val="en-GB"/>
        </w:rPr>
      </w:pPr>
    </w:p>
    <w:p w:rsidR="00DE0BA8" w:rsidRPr="00713E6B" w:rsidRDefault="00DE0BA8" w:rsidP="00DE0BA8">
      <w:pPr>
        <w:ind w:left="284" w:right="-284"/>
        <w:jc w:val="center"/>
        <w:rPr>
          <w:lang w:val="en-GB"/>
        </w:rPr>
      </w:pPr>
      <w:r w:rsidRPr="00713E6B">
        <w:rPr>
          <w:lang w:val="en-GB"/>
        </w:rPr>
        <w:t xml:space="preserve">First </w:t>
      </w:r>
      <w:r w:rsidR="00E22806">
        <w:rPr>
          <w:lang w:val="en-GB"/>
        </w:rPr>
        <w:t>c</w:t>
      </w:r>
      <w:r w:rsidRPr="00713E6B">
        <w:rPr>
          <w:lang w:val="en-GB"/>
        </w:rPr>
        <w:t>ircular</w:t>
      </w:r>
      <w:r w:rsidR="00E22806">
        <w:rPr>
          <w:lang w:val="en-GB"/>
        </w:rPr>
        <w:t>-Call for papers</w:t>
      </w:r>
    </w:p>
    <w:p w:rsidR="00DE0BA8" w:rsidRPr="00713E6B" w:rsidRDefault="0001240A" w:rsidP="00DE0BA8">
      <w:pPr>
        <w:ind w:left="284" w:right="-284"/>
        <w:jc w:val="right"/>
        <w:rPr>
          <w:sz w:val="22"/>
          <w:lang w:val="en-GB"/>
        </w:rPr>
      </w:pPr>
      <w:r>
        <w:rPr>
          <w:sz w:val="22"/>
          <w:lang w:val="en-GB"/>
        </w:rPr>
        <w:t>2</w:t>
      </w:r>
      <w:r w:rsidR="00C42E5E">
        <w:rPr>
          <w:sz w:val="22"/>
          <w:lang w:val="en-GB"/>
        </w:rPr>
        <w:t>3</w:t>
      </w:r>
      <w:r>
        <w:rPr>
          <w:sz w:val="22"/>
          <w:lang w:val="en-GB"/>
        </w:rPr>
        <w:t xml:space="preserve"> October</w:t>
      </w:r>
      <w:r w:rsidR="00DE0BA8" w:rsidRPr="00713E6B">
        <w:rPr>
          <w:sz w:val="22"/>
          <w:lang w:val="en-GB"/>
        </w:rPr>
        <w:t xml:space="preserve"> 20</w:t>
      </w:r>
      <w:r w:rsidR="00613495">
        <w:rPr>
          <w:sz w:val="22"/>
          <w:lang w:val="en-GB"/>
        </w:rPr>
        <w:t>1</w:t>
      </w:r>
      <w:r w:rsidR="00DE0BA8" w:rsidRPr="00713E6B">
        <w:rPr>
          <w:sz w:val="22"/>
          <w:lang w:val="en-GB"/>
        </w:rPr>
        <w:t>5</w:t>
      </w:r>
    </w:p>
    <w:p w:rsidR="00DE0BA8" w:rsidRPr="00713E6B" w:rsidRDefault="00DE0BA8" w:rsidP="00DE0BA8">
      <w:pPr>
        <w:ind w:left="284" w:right="-284"/>
        <w:jc w:val="both"/>
        <w:rPr>
          <w:sz w:val="22"/>
          <w:lang w:val="en-GB"/>
        </w:rPr>
      </w:pPr>
    </w:p>
    <w:p w:rsidR="005B5567" w:rsidRDefault="00DE0BA8" w:rsidP="005B5567">
      <w:pPr>
        <w:ind w:left="284" w:right="-284"/>
        <w:jc w:val="both"/>
        <w:rPr>
          <w:sz w:val="22"/>
          <w:lang w:val="en-GB"/>
        </w:rPr>
      </w:pPr>
      <w:r w:rsidRPr="00713E6B">
        <w:rPr>
          <w:sz w:val="22"/>
          <w:lang w:val="en-GB"/>
        </w:rPr>
        <w:tab/>
      </w:r>
      <w:r w:rsidR="00E22806">
        <w:rPr>
          <w:sz w:val="22"/>
          <w:lang w:val="en-GB"/>
        </w:rPr>
        <w:t xml:space="preserve">The Department of History of the </w:t>
      </w:r>
      <w:r w:rsidR="00E22806" w:rsidRPr="00713E6B">
        <w:rPr>
          <w:sz w:val="22"/>
          <w:lang w:val="en-GB"/>
        </w:rPr>
        <w:t xml:space="preserve">Karadeniz Technical University </w:t>
      </w:r>
      <w:r w:rsidRPr="00713E6B">
        <w:rPr>
          <w:sz w:val="22"/>
          <w:lang w:val="en-GB"/>
        </w:rPr>
        <w:t xml:space="preserve">announce that the </w:t>
      </w:r>
      <w:r w:rsidR="00986C15">
        <w:rPr>
          <w:sz w:val="22"/>
          <w:lang w:val="en-GB"/>
        </w:rPr>
        <w:t>22</w:t>
      </w:r>
      <w:r w:rsidR="00986C15" w:rsidRPr="0001240A">
        <w:rPr>
          <w:sz w:val="22"/>
          <w:vertAlign w:val="superscript"/>
          <w:lang w:val="en-GB"/>
        </w:rPr>
        <w:t>nd</w:t>
      </w:r>
      <w:r w:rsidR="00986C15">
        <w:rPr>
          <w:sz w:val="22"/>
          <w:lang w:val="en-GB"/>
        </w:rPr>
        <w:t xml:space="preserve"> </w:t>
      </w:r>
      <w:r w:rsidR="00986C15" w:rsidRPr="00713E6B">
        <w:rPr>
          <w:sz w:val="22"/>
          <w:lang w:val="en-GB"/>
        </w:rPr>
        <w:t>symposium</w:t>
      </w:r>
      <w:r w:rsidRPr="00713E6B">
        <w:rPr>
          <w:sz w:val="22"/>
          <w:lang w:val="en-GB"/>
        </w:rPr>
        <w:t xml:space="preserve"> of the CIEPO will take place </w:t>
      </w:r>
      <w:r w:rsidR="00E22806">
        <w:rPr>
          <w:sz w:val="22"/>
          <w:lang w:val="en-GB"/>
        </w:rPr>
        <w:t xml:space="preserve">in Trabzon, Turkey </w:t>
      </w:r>
      <w:r w:rsidR="009B2648">
        <w:rPr>
          <w:sz w:val="22"/>
          <w:lang w:val="en-GB"/>
        </w:rPr>
        <w:t>4</w:t>
      </w:r>
      <w:r w:rsidR="00E22806">
        <w:rPr>
          <w:sz w:val="22"/>
          <w:lang w:val="en-GB"/>
        </w:rPr>
        <w:t>-</w:t>
      </w:r>
      <w:r w:rsidRPr="00713E6B">
        <w:rPr>
          <w:sz w:val="22"/>
          <w:lang w:val="en-GB"/>
        </w:rPr>
        <w:t xml:space="preserve"> </w:t>
      </w:r>
      <w:r w:rsidR="00986C15">
        <w:rPr>
          <w:sz w:val="22"/>
          <w:lang w:val="en-GB"/>
        </w:rPr>
        <w:t xml:space="preserve">8 </w:t>
      </w:r>
      <w:r w:rsidR="00986C15" w:rsidRPr="00713E6B">
        <w:rPr>
          <w:sz w:val="22"/>
          <w:lang w:val="en-GB"/>
        </w:rPr>
        <w:t>October</w:t>
      </w:r>
      <w:r w:rsidR="009B2648">
        <w:rPr>
          <w:sz w:val="22"/>
          <w:lang w:val="en-GB"/>
        </w:rPr>
        <w:t xml:space="preserve"> </w:t>
      </w:r>
      <w:r w:rsidRPr="00713E6B">
        <w:rPr>
          <w:sz w:val="22"/>
          <w:lang w:val="en-GB"/>
        </w:rPr>
        <w:t>20</w:t>
      </w:r>
      <w:r w:rsidR="009B2648">
        <w:rPr>
          <w:sz w:val="22"/>
          <w:lang w:val="en-GB"/>
        </w:rPr>
        <w:t>1</w:t>
      </w:r>
      <w:r w:rsidRPr="00713E6B">
        <w:rPr>
          <w:sz w:val="22"/>
          <w:lang w:val="en-GB"/>
        </w:rPr>
        <w:t>6. The sessions will be held at the main campus</w:t>
      </w:r>
      <w:r w:rsidR="009C33BD">
        <w:rPr>
          <w:sz w:val="22"/>
          <w:lang w:val="en-GB"/>
        </w:rPr>
        <w:t xml:space="preserve"> in Prof. Dr. Osman Turan Culture and Congress Centre</w:t>
      </w:r>
      <w:r w:rsidR="00E22806">
        <w:rPr>
          <w:sz w:val="22"/>
          <w:lang w:val="en-GB"/>
        </w:rPr>
        <w:t xml:space="preserve">. </w:t>
      </w:r>
    </w:p>
    <w:p w:rsidR="00E22806" w:rsidRDefault="00E22806" w:rsidP="005B5567">
      <w:pPr>
        <w:ind w:left="284" w:right="-284"/>
        <w:jc w:val="both"/>
        <w:rPr>
          <w:sz w:val="22"/>
          <w:lang w:val="en-GB"/>
        </w:rPr>
      </w:pPr>
    </w:p>
    <w:p w:rsidR="00532B7D" w:rsidRPr="004C1B5B" w:rsidRDefault="005B5567" w:rsidP="004C1B5B">
      <w:pPr>
        <w:ind w:left="284" w:right="-284"/>
        <w:jc w:val="both"/>
        <w:rPr>
          <w:sz w:val="22"/>
          <w:szCs w:val="22"/>
          <w:lang w:val="en-GB"/>
        </w:rPr>
      </w:pPr>
      <w:r>
        <w:rPr>
          <w:sz w:val="22"/>
          <w:lang w:val="en-GB"/>
        </w:rPr>
        <w:tab/>
      </w:r>
      <w:r w:rsidR="00532B7D" w:rsidRPr="004C1B5B">
        <w:rPr>
          <w:sz w:val="22"/>
          <w:szCs w:val="22"/>
          <w:lang w:val="en-US"/>
        </w:rPr>
        <w:t xml:space="preserve">The organizers encourage thematic panels, but proposals for individual papers may also be submitted. </w:t>
      </w:r>
      <w:r w:rsidR="00074226">
        <w:rPr>
          <w:sz w:val="22"/>
          <w:szCs w:val="22"/>
          <w:lang w:val="en-US"/>
        </w:rPr>
        <w:t xml:space="preserve">200 presentations will be possible in the Conference. </w:t>
      </w:r>
      <w:r w:rsidR="00532B7D" w:rsidRPr="004C1B5B">
        <w:rPr>
          <w:sz w:val="22"/>
          <w:szCs w:val="22"/>
          <w:lang w:val="en-US"/>
        </w:rPr>
        <w:t xml:space="preserve">Each panel will consist of normally four papers. Each paper – in a panel or independent – will be of </w:t>
      </w:r>
      <w:r w:rsidR="00D7080F" w:rsidRPr="004C1B5B">
        <w:rPr>
          <w:sz w:val="22"/>
          <w:szCs w:val="22"/>
          <w:lang w:val="en-US"/>
        </w:rPr>
        <w:t>duration</w:t>
      </w:r>
      <w:r w:rsidR="00532B7D" w:rsidRPr="004C1B5B">
        <w:rPr>
          <w:sz w:val="22"/>
          <w:szCs w:val="22"/>
          <w:lang w:val="en-US"/>
        </w:rPr>
        <w:t xml:space="preserve"> of 15 minutes; panels should ideally also include a brief 5-minute introductory presentation of their theme and rationale.</w:t>
      </w:r>
      <w:r w:rsidR="00CE21E3">
        <w:rPr>
          <w:sz w:val="22"/>
          <w:szCs w:val="22"/>
          <w:lang w:val="en-US"/>
        </w:rPr>
        <w:t xml:space="preserve"> </w:t>
      </w:r>
      <w:r w:rsidR="00604D23">
        <w:rPr>
          <w:sz w:val="22"/>
          <w:szCs w:val="22"/>
          <w:lang w:val="en-US"/>
        </w:rPr>
        <w:t>15</w:t>
      </w:r>
      <w:r w:rsidR="00CE21E3">
        <w:rPr>
          <w:sz w:val="22"/>
          <w:szCs w:val="22"/>
          <w:lang w:val="en-US"/>
        </w:rPr>
        <w:t xml:space="preserve"> minutes of discussion will follow at the end of </w:t>
      </w:r>
      <w:r w:rsidR="00C968B2">
        <w:rPr>
          <w:sz w:val="22"/>
          <w:szCs w:val="22"/>
          <w:lang w:val="en-US"/>
        </w:rPr>
        <w:t xml:space="preserve">each </w:t>
      </w:r>
      <w:r w:rsidR="00CE21E3">
        <w:rPr>
          <w:sz w:val="22"/>
          <w:szCs w:val="22"/>
          <w:lang w:val="en-US"/>
        </w:rPr>
        <w:t xml:space="preserve">panel or individual presentation sessions. </w:t>
      </w:r>
      <w:r w:rsidR="00E22806" w:rsidRPr="004C1B5B">
        <w:rPr>
          <w:sz w:val="22"/>
          <w:szCs w:val="22"/>
          <w:lang w:val="en-GB"/>
        </w:rPr>
        <w:t xml:space="preserve">Participants </w:t>
      </w:r>
      <w:r w:rsidR="003C6295">
        <w:rPr>
          <w:sz w:val="22"/>
          <w:szCs w:val="22"/>
          <w:lang w:val="en-GB"/>
        </w:rPr>
        <w:t>may</w:t>
      </w:r>
      <w:r w:rsidR="00E22806" w:rsidRPr="004C1B5B">
        <w:rPr>
          <w:sz w:val="22"/>
          <w:szCs w:val="22"/>
          <w:lang w:val="en-GB"/>
        </w:rPr>
        <w:t xml:space="preserve"> present their papers in English, French, German and Turkish.</w:t>
      </w:r>
    </w:p>
    <w:p w:rsidR="00532B7D" w:rsidRDefault="00532B7D" w:rsidP="005B5567">
      <w:pPr>
        <w:ind w:left="284" w:right="-284"/>
        <w:jc w:val="both"/>
        <w:rPr>
          <w:sz w:val="22"/>
          <w:lang w:val="en-GB"/>
        </w:rPr>
      </w:pPr>
    </w:p>
    <w:p w:rsidR="009C33BD" w:rsidRDefault="00E22806" w:rsidP="005B5567">
      <w:pPr>
        <w:ind w:left="284" w:right="-284"/>
        <w:jc w:val="both"/>
        <w:rPr>
          <w:sz w:val="22"/>
          <w:lang w:val="en-GB"/>
        </w:rPr>
      </w:pPr>
      <w:r>
        <w:rPr>
          <w:sz w:val="22"/>
          <w:lang w:val="en-GB"/>
        </w:rPr>
        <w:tab/>
      </w:r>
      <w:r w:rsidR="00DE0BA8" w:rsidRPr="00713E6B">
        <w:rPr>
          <w:sz w:val="22"/>
          <w:lang w:val="en-GB"/>
        </w:rPr>
        <w:t>The</w:t>
      </w:r>
      <w:r w:rsidR="009C33BD">
        <w:rPr>
          <w:sz w:val="22"/>
          <w:lang w:val="en-GB"/>
        </w:rPr>
        <w:t xml:space="preserve"> conference does not have a specific theme, but the organizers encourage panels and individual papers which fall under the following main topics:</w:t>
      </w:r>
    </w:p>
    <w:p w:rsidR="009C33BD" w:rsidRDefault="00DE0BA8" w:rsidP="00DE0BA8">
      <w:pPr>
        <w:ind w:left="284" w:right="-284" w:firstLine="708"/>
        <w:jc w:val="both"/>
        <w:rPr>
          <w:sz w:val="22"/>
          <w:lang w:val="en-GB"/>
        </w:rPr>
      </w:pPr>
      <w:r w:rsidRPr="00713E6B">
        <w:rPr>
          <w:sz w:val="22"/>
          <w:lang w:val="en-GB"/>
        </w:rPr>
        <w:t xml:space="preserve"> </w:t>
      </w:r>
    </w:p>
    <w:p w:rsidR="00196B70" w:rsidRDefault="00196B70" w:rsidP="00CC69D0">
      <w:pPr>
        <w:pStyle w:val="ListeParagraf1"/>
        <w:numPr>
          <w:ilvl w:val="0"/>
          <w:numId w:val="1"/>
        </w:numPr>
        <w:spacing w:line="276" w:lineRule="auto"/>
        <w:jc w:val="both"/>
        <w:rPr>
          <w:sz w:val="22"/>
          <w:szCs w:val="22"/>
          <w:lang w:val="en-US"/>
        </w:rPr>
      </w:pPr>
      <w:r>
        <w:rPr>
          <w:sz w:val="22"/>
          <w:szCs w:val="22"/>
          <w:lang w:val="en-US"/>
        </w:rPr>
        <w:t>Foundation of the Ottoman Empire</w:t>
      </w:r>
    </w:p>
    <w:p w:rsidR="006D6385" w:rsidRPr="005B5567" w:rsidRDefault="006D6385" w:rsidP="00CC69D0">
      <w:pPr>
        <w:pStyle w:val="ListeParagraf1"/>
        <w:numPr>
          <w:ilvl w:val="0"/>
          <w:numId w:val="1"/>
        </w:numPr>
        <w:spacing w:line="276" w:lineRule="auto"/>
        <w:jc w:val="both"/>
        <w:rPr>
          <w:sz w:val="22"/>
          <w:szCs w:val="22"/>
          <w:lang w:val="en-US"/>
        </w:rPr>
      </w:pPr>
      <w:r>
        <w:rPr>
          <w:sz w:val="22"/>
          <w:szCs w:val="22"/>
          <w:lang w:val="en-US"/>
        </w:rPr>
        <w:t>Studies on the pre-Ottoman period of Ottoman lands</w:t>
      </w:r>
    </w:p>
    <w:p w:rsidR="009C33BD" w:rsidRDefault="00DE0BA8" w:rsidP="00CC69D0">
      <w:pPr>
        <w:pStyle w:val="Listenabsatz"/>
        <w:numPr>
          <w:ilvl w:val="0"/>
          <w:numId w:val="1"/>
        </w:numPr>
        <w:spacing w:line="276" w:lineRule="auto"/>
        <w:ind w:right="-284"/>
        <w:jc w:val="both"/>
        <w:rPr>
          <w:sz w:val="22"/>
          <w:lang w:val="en-GB"/>
        </w:rPr>
      </w:pPr>
      <w:r w:rsidRPr="009C33BD">
        <w:rPr>
          <w:sz w:val="22"/>
          <w:lang w:val="en-GB"/>
        </w:rPr>
        <w:t xml:space="preserve">The Black </w:t>
      </w:r>
      <w:r w:rsidR="005B5567">
        <w:rPr>
          <w:sz w:val="22"/>
          <w:lang w:val="en-GB"/>
        </w:rPr>
        <w:t xml:space="preserve">Sea area in the </w:t>
      </w:r>
      <w:r w:rsidR="006D6385">
        <w:rPr>
          <w:sz w:val="22"/>
          <w:lang w:val="en-GB"/>
        </w:rPr>
        <w:t xml:space="preserve">pre-Ottoman and </w:t>
      </w:r>
      <w:r w:rsidR="005B5567">
        <w:rPr>
          <w:sz w:val="22"/>
          <w:lang w:val="en-GB"/>
        </w:rPr>
        <w:t>Ottoman period</w:t>
      </w:r>
    </w:p>
    <w:p w:rsidR="005B5567" w:rsidRDefault="005B5567" w:rsidP="00CC69D0">
      <w:pPr>
        <w:pStyle w:val="Listenabsatz"/>
        <w:numPr>
          <w:ilvl w:val="0"/>
          <w:numId w:val="1"/>
        </w:numPr>
        <w:spacing w:line="276" w:lineRule="auto"/>
        <w:ind w:right="-284"/>
        <w:jc w:val="both"/>
        <w:rPr>
          <w:sz w:val="22"/>
          <w:lang w:val="en-GB"/>
        </w:rPr>
      </w:pPr>
      <w:r>
        <w:rPr>
          <w:sz w:val="22"/>
          <w:lang w:val="en-GB"/>
        </w:rPr>
        <w:t>Ottoman provincial administration</w:t>
      </w:r>
    </w:p>
    <w:p w:rsidR="00196B70" w:rsidRDefault="00196B70" w:rsidP="00CC69D0">
      <w:pPr>
        <w:pStyle w:val="Listenabsatz"/>
        <w:numPr>
          <w:ilvl w:val="0"/>
          <w:numId w:val="1"/>
        </w:numPr>
        <w:spacing w:line="276" w:lineRule="auto"/>
        <w:ind w:right="-284"/>
        <w:jc w:val="both"/>
        <w:rPr>
          <w:sz w:val="22"/>
          <w:lang w:val="en-GB"/>
        </w:rPr>
      </w:pPr>
      <w:r>
        <w:rPr>
          <w:sz w:val="22"/>
          <w:lang w:val="en-GB"/>
        </w:rPr>
        <w:t>Relations between the Ottoman Empire and Europe</w:t>
      </w:r>
    </w:p>
    <w:p w:rsidR="009C33BD" w:rsidRDefault="005B5567" w:rsidP="00CC69D0">
      <w:pPr>
        <w:pStyle w:val="Listenabsatz"/>
        <w:numPr>
          <w:ilvl w:val="0"/>
          <w:numId w:val="1"/>
        </w:numPr>
        <w:spacing w:line="276" w:lineRule="auto"/>
        <w:ind w:right="-284"/>
        <w:jc w:val="both"/>
        <w:rPr>
          <w:sz w:val="22"/>
          <w:lang w:val="en-GB"/>
        </w:rPr>
      </w:pPr>
      <w:r>
        <w:rPr>
          <w:sz w:val="22"/>
          <w:lang w:val="en-GB"/>
        </w:rPr>
        <w:t>Ottoman military history: strategies, logistics and conduct of wars</w:t>
      </w:r>
    </w:p>
    <w:p w:rsidR="005B5567" w:rsidRPr="005B5567" w:rsidRDefault="005B5567" w:rsidP="00CC69D0">
      <w:pPr>
        <w:pStyle w:val="ListeParagraf1"/>
        <w:numPr>
          <w:ilvl w:val="0"/>
          <w:numId w:val="1"/>
        </w:numPr>
        <w:spacing w:line="276" w:lineRule="auto"/>
        <w:jc w:val="both"/>
        <w:rPr>
          <w:sz w:val="22"/>
          <w:szCs w:val="22"/>
          <w:lang w:val="en-US"/>
        </w:rPr>
      </w:pPr>
      <w:r w:rsidRPr="005B5567">
        <w:rPr>
          <w:sz w:val="22"/>
          <w:szCs w:val="22"/>
          <w:lang w:val="en-US"/>
        </w:rPr>
        <w:t>Sources: new interpretations and approaches</w:t>
      </w:r>
    </w:p>
    <w:p w:rsidR="005B5567" w:rsidRPr="005B5567" w:rsidRDefault="005B5567" w:rsidP="00CC69D0">
      <w:pPr>
        <w:pStyle w:val="ListeParagraf1"/>
        <w:numPr>
          <w:ilvl w:val="0"/>
          <w:numId w:val="1"/>
        </w:numPr>
        <w:spacing w:line="276" w:lineRule="auto"/>
        <w:jc w:val="both"/>
        <w:rPr>
          <w:sz w:val="22"/>
          <w:szCs w:val="22"/>
          <w:lang w:val="en-US"/>
        </w:rPr>
      </w:pPr>
      <w:r w:rsidRPr="005B5567">
        <w:rPr>
          <w:sz w:val="22"/>
          <w:szCs w:val="22"/>
          <w:lang w:val="en-US"/>
        </w:rPr>
        <w:t>Ottoman mentalities, attitudes, ideas</w:t>
      </w:r>
    </w:p>
    <w:p w:rsidR="005B5567" w:rsidRPr="005B5567" w:rsidRDefault="00196B70" w:rsidP="00CC69D0">
      <w:pPr>
        <w:pStyle w:val="ListeParagraf1"/>
        <w:numPr>
          <w:ilvl w:val="0"/>
          <w:numId w:val="1"/>
        </w:numPr>
        <w:spacing w:line="276" w:lineRule="auto"/>
        <w:jc w:val="both"/>
        <w:rPr>
          <w:sz w:val="22"/>
          <w:szCs w:val="22"/>
          <w:lang w:val="en-US"/>
        </w:rPr>
      </w:pPr>
      <w:r w:rsidRPr="005B5567">
        <w:rPr>
          <w:sz w:val="22"/>
          <w:szCs w:val="22"/>
          <w:lang w:val="en-US"/>
        </w:rPr>
        <w:t xml:space="preserve"> </w:t>
      </w:r>
      <w:r w:rsidR="005B5567" w:rsidRPr="005B5567">
        <w:rPr>
          <w:sz w:val="22"/>
          <w:szCs w:val="22"/>
          <w:lang w:val="en-US"/>
        </w:rPr>
        <w:t>Reconsidering the ‘state v. society’, ‘centre v. periphery’ paradigms’</w:t>
      </w:r>
    </w:p>
    <w:p w:rsidR="005B5567" w:rsidRPr="005B5567" w:rsidRDefault="005B5567" w:rsidP="00CC69D0">
      <w:pPr>
        <w:pStyle w:val="ListeParagraf1"/>
        <w:numPr>
          <w:ilvl w:val="0"/>
          <w:numId w:val="1"/>
        </w:numPr>
        <w:spacing w:line="276" w:lineRule="auto"/>
        <w:jc w:val="both"/>
        <w:rPr>
          <w:sz w:val="22"/>
          <w:szCs w:val="22"/>
          <w:lang w:val="en-US"/>
        </w:rPr>
      </w:pPr>
      <w:r w:rsidRPr="005B5567">
        <w:rPr>
          <w:sz w:val="22"/>
          <w:szCs w:val="22"/>
          <w:lang w:val="en-US"/>
        </w:rPr>
        <w:t>New approaches in the study of the Ottoman economy</w:t>
      </w:r>
    </w:p>
    <w:p w:rsidR="005B5567" w:rsidRPr="005B5567" w:rsidRDefault="005B5567" w:rsidP="00CC69D0">
      <w:pPr>
        <w:pStyle w:val="ListeParagraf1"/>
        <w:numPr>
          <w:ilvl w:val="0"/>
          <w:numId w:val="1"/>
        </w:numPr>
        <w:spacing w:line="276" w:lineRule="auto"/>
        <w:jc w:val="both"/>
        <w:rPr>
          <w:sz w:val="22"/>
          <w:szCs w:val="22"/>
          <w:lang w:val="en-US"/>
        </w:rPr>
      </w:pPr>
      <w:r w:rsidRPr="005B5567">
        <w:rPr>
          <w:sz w:val="22"/>
          <w:szCs w:val="22"/>
          <w:lang w:val="en-US"/>
        </w:rPr>
        <w:t>Ottoman urban history</w:t>
      </w:r>
    </w:p>
    <w:p w:rsidR="005B5567" w:rsidRPr="005B5567" w:rsidRDefault="005B5567" w:rsidP="00CC69D0">
      <w:pPr>
        <w:pStyle w:val="ListeParagraf1"/>
        <w:numPr>
          <w:ilvl w:val="0"/>
          <w:numId w:val="1"/>
        </w:numPr>
        <w:spacing w:line="276" w:lineRule="auto"/>
        <w:jc w:val="both"/>
        <w:rPr>
          <w:sz w:val="22"/>
          <w:szCs w:val="22"/>
          <w:lang w:val="en-US"/>
        </w:rPr>
      </w:pPr>
      <w:r w:rsidRPr="005B5567">
        <w:rPr>
          <w:sz w:val="22"/>
          <w:szCs w:val="22"/>
          <w:lang w:val="en-US"/>
        </w:rPr>
        <w:t>Rural studies in the Ottoman context</w:t>
      </w:r>
    </w:p>
    <w:p w:rsidR="00246C1E" w:rsidRDefault="005B5567" w:rsidP="00CC69D0">
      <w:pPr>
        <w:pStyle w:val="ListeParagraf1"/>
        <w:numPr>
          <w:ilvl w:val="0"/>
          <w:numId w:val="1"/>
        </w:numPr>
        <w:spacing w:line="276" w:lineRule="auto"/>
        <w:jc w:val="both"/>
        <w:rPr>
          <w:sz w:val="22"/>
          <w:szCs w:val="22"/>
          <w:lang w:val="en-US"/>
        </w:rPr>
      </w:pPr>
      <w:r w:rsidRPr="005B5567">
        <w:rPr>
          <w:sz w:val="22"/>
          <w:szCs w:val="22"/>
          <w:lang w:val="en-US"/>
        </w:rPr>
        <w:t xml:space="preserve">Ottoman </w:t>
      </w:r>
      <w:r w:rsidR="00196B70">
        <w:rPr>
          <w:sz w:val="22"/>
          <w:szCs w:val="22"/>
          <w:lang w:val="en-US"/>
        </w:rPr>
        <w:t xml:space="preserve">civilization: </w:t>
      </w:r>
      <w:r w:rsidRPr="005B5567">
        <w:rPr>
          <w:sz w:val="22"/>
          <w:szCs w:val="22"/>
          <w:lang w:val="en-US"/>
        </w:rPr>
        <w:t>literature, art, architecture</w:t>
      </w:r>
      <w:r w:rsidR="00196B70">
        <w:rPr>
          <w:sz w:val="22"/>
          <w:szCs w:val="22"/>
          <w:lang w:val="en-US"/>
        </w:rPr>
        <w:t>, music</w:t>
      </w:r>
    </w:p>
    <w:p w:rsidR="00246C1E" w:rsidRDefault="00246C1E" w:rsidP="00246C1E">
      <w:pPr>
        <w:pStyle w:val="ListeParagraf1"/>
        <w:spacing w:after="120" w:line="276" w:lineRule="auto"/>
        <w:ind w:left="284"/>
        <w:jc w:val="both"/>
        <w:rPr>
          <w:sz w:val="22"/>
          <w:szCs w:val="22"/>
          <w:lang w:val="en-US"/>
        </w:rPr>
      </w:pPr>
    </w:p>
    <w:p w:rsidR="00246C1E" w:rsidRPr="004B5169" w:rsidRDefault="00246C1E" w:rsidP="00246C1E">
      <w:pPr>
        <w:pStyle w:val="ListeParagraf1"/>
        <w:spacing w:after="120" w:line="276" w:lineRule="auto"/>
        <w:ind w:left="284"/>
        <w:jc w:val="both"/>
        <w:rPr>
          <w:sz w:val="22"/>
          <w:szCs w:val="22"/>
          <w:lang w:val="en-US"/>
        </w:rPr>
      </w:pPr>
      <w:r w:rsidRPr="004B5169">
        <w:rPr>
          <w:sz w:val="22"/>
          <w:szCs w:val="22"/>
          <w:lang w:val="en-US" w:eastAsia="el-GR"/>
        </w:rPr>
        <w:lastRenderedPageBreak/>
        <w:t>Proposals must be submitted in the attached forms (please see below, pp. 3-4), and must be sent by email to</w:t>
      </w:r>
      <w:r w:rsidR="001D0D08">
        <w:rPr>
          <w:sz w:val="22"/>
          <w:szCs w:val="22"/>
          <w:lang w:val="en-US" w:eastAsia="el-GR"/>
        </w:rPr>
        <w:t xml:space="preserve"> </w:t>
      </w:r>
      <w:hyperlink r:id="rId9" w:history="1">
        <w:r w:rsidR="001D0D08" w:rsidRPr="00FE1C21">
          <w:rPr>
            <w:rStyle w:val="Hyperlink"/>
            <w:sz w:val="22"/>
            <w:szCs w:val="22"/>
            <w:lang w:val="en-US" w:eastAsia="el-GR"/>
          </w:rPr>
          <w:t>ciepo22@ktu.edu.tr</w:t>
        </w:r>
      </w:hyperlink>
      <w:r w:rsidR="001D0D08">
        <w:rPr>
          <w:sz w:val="22"/>
          <w:szCs w:val="22"/>
          <w:lang w:val="en-US" w:eastAsia="el-GR"/>
        </w:rPr>
        <w:t xml:space="preserve"> or</w:t>
      </w:r>
      <w:r w:rsidRPr="004B5169">
        <w:rPr>
          <w:sz w:val="22"/>
          <w:szCs w:val="22"/>
          <w:lang w:val="en-US" w:eastAsia="el-GR"/>
        </w:rPr>
        <w:t xml:space="preserve"> </w:t>
      </w:r>
      <w:hyperlink r:id="rId10" w:history="1">
        <w:r w:rsidR="00101B02" w:rsidRPr="00740A98">
          <w:rPr>
            <w:rStyle w:val="Hyperlink"/>
            <w:sz w:val="22"/>
            <w:szCs w:val="22"/>
            <w:lang w:val="en-US" w:eastAsia="el-GR"/>
          </w:rPr>
          <w:t>ciepo2016@gmail.com</w:t>
        </w:r>
      </w:hyperlink>
      <w:r w:rsidR="00101B02">
        <w:rPr>
          <w:sz w:val="22"/>
          <w:szCs w:val="22"/>
          <w:lang w:val="en-US" w:eastAsia="el-GR"/>
        </w:rPr>
        <w:t xml:space="preserve"> </w:t>
      </w:r>
      <w:r w:rsidRPr="004B5169">
        <w:rPr>
          <w:sz w:val="22"/>
          <w:szCs w:val="22"/>
          <w:lang w:val="en-US" w:eastAsia="el-GR"/>
        </w:rPr>
        <w:t xml:space="preserve">where also all queries should be addressed. The deadline for the submission of proposals is </w:t>
      </w:r>
      <w:r w:rsidRPr="004B5169">
        <w:rPr>
          <w:b/>
          <w:sz w:val="22"/>
          <w:szCs w:val="22"/>
          <w:lang w:val="en-US" w:eastAsia="el-GR"/>
        </w:rPr>
        <w:t xml:space="preserve">15 </w:t>
      </w:r>
      <w:r w:rsidR="004B5169">
        <w:rPr>
          <w:b/>
          <w:sz w:val="22"/>
          <w:szCs w:val="22"/>
          <w:lang w:val="en-US" w:eastAsia="el-GR"/>
        </w:rPr>
        <w:t xml:space="preserve">January </w:t>
      </w:r>
      <w:r w:rsidRPr="004B5169">
        <w:rPr>
          <w:b/>
          <w:sz w:val="22"/>
          <w:szCs w:val="22"/>
          <w:lang w:val="en-US" w:eastAsia="el-GR"/>
        </w:rPr>
        <w:t>201</w:t>
      </w:r>
      <w:r w:rsidR="004B5169">
        <w:rPr>
          <w:b/>
          <w:sz w:val="22"/>
          <w:szCs w:val="22"/>
          <w:lang w:val="en-US" w:eastAsia="el-GR"/>
        </w:rPr>
        <w:t>6</w:t>
      </w:r>
      <w:r w:rsidRPr="004B5169">
        <w:rPr>
          <w:sz w:val="22"/>
          <w:szCs w:val="22"/>
          <w:lang w:val="en-US" w:eastAsia="el-GR"/>
        </w:rPr>
        <w:t>.</w:t>
      </w:r>
    </w:p>
    <w:p w:rsidR="00246C1E" w:rsidRPr="00246C1E" w:rsidRDefault="009D6356" w:rsidP="00246C1E">
      <w:pPr>
        <w:pStyle w:val="Listenabsatz"/>
        <w:spacing w:after="120" w:line="276" w:lineRule="auto"/>
        <w:ind w:left="284"/>
        <w:jc w:val="both"/>
        <w:rPr>
          <w:sz w:val="22"/>
          <w:szCs w:val="22"/>
          <w:lang w:val="en-US" w:eastAsia="el-GR"/>
        </w:rPr>
      </w:pPr>
      <w:r>
        <w:rPr>
          <w:sz w:val="22"/>
          <w:szCs w:val="22"/>
          <w:lang w:val="en-US" w:eastAsia="el-GR"/>
        </w:rPr>
        <w:tab/>
      </w:r>
      <w:r w:rsidR="00246C1E" w:rsidRPr="00246C1E">
        <w:rPr>
          <w:sz w:val="22"/>
          <w:szCs w:val="22"/>
          <w:lang w:val="en-US" w:eastAsia="el-GR"/>
        </w:rPr>
        <w:t>Abstracts for individual papers should not exceed 300 words</w:t>
      </w:r>
      <w:r w:rsidR="007146DF">
        <w:rPr>
          <w:sz w:val="22"/>
          <w:szCs w:val="22"/>
          <w:lang w:val="en-US" w:eastAsia="el-GR"/>
        </w:rPr>
        <w:t xml:space="preserve"> (please see guideline for the CIEPO abstracts, p.5)</w:t>
      </w:r>
      <w:r w:rsidR="00246C1E" w:rsidRPr="00246C1E">
        <w:rPr>
          <w:sz w:val="22"/>
          <w:szCs w:val="22"/>
          <w:lang w:val="en-US" w:eastAsia="el-GR"/>
        </w:rPr>
        <w:t>. Proposals for panels should include abstracts of up to 300 words for each paper, but also an abstract of up to 400 words for the general theme of the panel, also explaining how the four papers interconnect and how they contribute to the theme. Proposals for panels must be submitted by the panel leader, i.e., the person who takes the initiative to organize the panel.</w:t>
      </w:r>
    </w:p>
    <w:p w:rsidR="00246C1E" w:rsidRDefault="009D6356" w:rsidP="00CE400C">
      <w:pPr>
        <w:pStyle w:val="Listenabsatz"/>
        <w:spacing w:line="276" w:lineRule="auto"/>
        <w:ind w:left="284"/>
        <w:jc w:val="both"/>
        <w:rPr>
          <w:rStyle w:val="st"/>
          <w:sz w:val="22"/>
          <w:szCs w:val="22"/>
        </w:rPr>
      </w:pPr>
      <w:r>
        <w:rPr>
          <w:sz w:val="22"/>
          <w:szCs w:val="22"/>
          <w:lang w:val="en-US" w:eastAsia="el-GR"/>
        </w:rPr>
        <w:tab/>
      </w:r>
      <w:r w:rsidR="00246C1E" w:rsidRPr="00246C1E">
        <w:rPr>
          <w:sz w:val="22"/>
          <w:szCs w:val="22"/>
          <w:lang w:val="en-US" w:eastAsia="el-GR"/>
        </w:rPr>
        <w:t>The proposals for panels and individual papers will be examined by an international Vetting Board which will be appointed by the CIEPO Executive Board, and will consist of members of the CIEPO Governing Directorate</w:t>
      </w:r>
      <w:r w:rsidR="00E00134">
        <w:rPr>
          <w:sz w:val="22"/>
          <w:szCs w:val="22"/>
          <w:lang w:val="en-US" w:eastAsia="el-GR"/>
        </w:rPr>
        <w:t xml:space="preserve"> (see attachment ‘guideline for composing CIEPO abstracts’)</w:t>
      </w:r>
      <w:r w:rsidR="00246C1E" w:rsidRPr="00246C1E">
        <w:rPr>
          <w:sz w:val="22"/>
          <w:szCs w:val="22"/>
          <w:lang w:val="en-US" w:eastAsia="el-GR"/>
        </w:rPr>
        <w:t xml:space="preserve">. The selection process will be double-blind, following the established academic practice for peer review; </w:t>
      </w:r>
      <w:r w:rsidR="00246C1E" w:rsidRPr="00246C1E">
        <w:rPr>
          <w:rStyle w:val="st"/>
          <w:sz w:val="22"/>
          <w:szCs w:val="22"/>
        </w:rPr>
        <w:t xml:space="preserve">the names of the members of the Vetting Board will not be announced, and the panel and paper proposals will be forwarded to the Vetting Board by the local organizers without names. The results of the selection process will be announced through the local organizers by </w:t>
      </w:r>
      <w:r w:rsidR="004B5169" w:rsidRPr="004B5169">
        <w:rPr>
          <w:rStyle w:val="st"/>
          <w:b/>
          <w:sz w:val="22"/>
          <w:szCs w:val="22"/>
        </w:rPr>
        <w:t>29</w:t>
      </w:r>
      <w:r w:rsidR="00246C1E" w:rsidRPr="004B5169">
        <w:rPr>
          <w:rStyle w:val="st"/>
          <w:b/>
          <w:sz w:val="22"/>
          <w:szCs w:val="22"/>
        </w:rPr>
        <w:t xml:space="preserve"> </w:t>
      </w:r>
      <w:r w:rsidR="004B5169" w:rsidRPr="004B5169">
        <w:rPr>
          <w:rStyle w:val="st"/>
          <w:b/>
          <w:sz w:val="22"/>
          <w:szCs w:val="22"/>
        </w:rPr>
        <w:t xml:space="preserve">February </w:t>
      </w:r>
      <w:r w:rsidR="00246C1E" w:rsidRPr="004B5169">
        <w:rPr>
          <w:rStyle w:val="st"/>
          <w:b/>
          <w:sz w:val="22"/>
          <w:szCs w:val="22"/>
        </w:rPr>
        <w:t>201</w:t>
      </w:r>
      <w:r w:rsidR="004B5169" w:rsidRPr="004B5169">
        <w:rPr>
          <w:rStyle w:val="st"/>
          <w:b/>
          <w:sz w:val="22"/>
          <w:szCs w:val="22"/>
        </w:rPr>
        <w:t>6</w:t>
      </w:r>
      <w:r w:rsidR="00246C1E" w:rsidRPr="00246C1E">
        <w:rPr>
          <w:rStyle w:val="st"/>
          <w:sz w:val="22"/>
          <w:szCs w:val="22"/>
        </w:rPr>
        <w:t xml:space="preserve">. In case there are appeals which will have to be submitted to the local organizers by </w:t>
      </w:r>
      <w:r w:rsidR="00246C1E" w:rsidRPr="004B5169">
        <w:rPr>
          <w:rStyle w:val="st"/>
          <w:b/>
          <w:sz w:val="22"/>
          <w:szCs w:val="22"/>
        </w:rPr>
        <w:t xml:space="preserve">15 </w:t>
      </w:r>
      <w:r w:rsidR="004B5169" w:rsidRPr="004B5169">
        <w:rPr>
          <w:rStyle w:val="st"/>
          <w:b/>
          <w:sz w:val="22"/>
          <w:szCs w:val="22"/>
        </w:rPr>
        <w:t>March</w:t>
      </w:r>
      <w:r w:rsidR="00246C1E" w:rsidRPr="004B5169">
        <w:rPr>
          <w:rStyle w:val="st"/>
          <w:b/>
          <w:sz w:val="22"/>
          <w:szCs w:val="22"/>
        </w:rPr>
        <w:t xml:space="preserve"> 201</w:t>
      </w:r>
      <w:r w:rsidR="004B5169" w:rsidRPr="004B5169">
        <w:rPr>
          <w:rStyle w:val="st"/>
          <w:b/>
          <w:sz w:val="22"/>
          <w:szCs w:val="22"/>
        </w:rPr>
        <w:t>6</w:t>
      </w:r>
      <w:r w:rsidR="00246C1E" w:rsidRPr="00246C1E">
        <w:rPr>
          <w:rStyle w:val="st"/>
          <w:sz w:val="22"/>
          <w:szCs w:val="22"/>
        </w:rPr>
        <w:t>, the CIEPO President will act as arbitrator.</w:t>
      </w:r>
    </w:p>
    <w:p w:rsidR="00CE400C" w:rsidRPr="00246C1E" w:rsidRDefault="00CE400C" w:rsidP="00CE400C">
      <w:pPr>
        <w:pStyle w:val="Listenabsatz"/>
        <w:spacing w:line="276" w:lineRule="auto"/>
        <w:ind w:left="284"/>
        <w:jc w:val="both"/>
        <w:rPr>
          <w:sz w:val="22"/>
          <w:szCs w:val="22"/>
          <w:lang w:val="en-US" w:eastAsia="el-GR"/>
        </w:rPr>
      </w:pPr>
    </w:p>
    <w:p w:rsidR="00CE400C" w:rsidRDefault="00CE400C" w:rsidP="00CE400C">
      <w:pPr>
        <w:pStyle w:val="NurText"/>
        <w:spacing w:before="0" w:beforeAutospacing="0" w:after="0" w:afterAutospacing="0" w:line="276" w:lineRule="auto"/>
        <w:ind w:left="284"/>
        <w:jc w:val="both"/>
        <w:rPr>
          <w:rFonts w:ascii="Times New Roman" w:hAnsi="Times New Roman"/>
          <w:sz w:val="22"/>
          <w:szCs w:val="22"/>
          <w:lang w:val="en-GB"/>
        </w:rPr>
      </w:pPr>
      <w:r>
        <w:rPr>
          <w:rFonts w:ascii="Times New Roman" w:hAnsi="Times New Roman"/>
          <w:sz w:val="22"/>
          <w:szCs w:val="22"/>
          <w:lang w:val="en-GB"/>
        </w:rPr>
        <w:tab/>
      </w:r>
      <w:r w:rsidRPr="00CE400C">
        <w:rPr>
          <w:rFonts w:ascii="Times New Roman" w:hAnsi="Times New Roman"/>
          <w:sz w:val="22"/>
          <w:szCs w:val="22"/>
          <w:lang w:val="en-GB"/>
        </w:rPr>
        <w:t>"We would like to draw your attention to the 2016 CIEPO Article Prize. Details about eligibility and submissions are available on the CIEPO website (</w:t>
      </w:r>
      <w:hyperlink r:id="rId11" w:history="1">
        <w:r w:rsidRPr="00FB7165">
          <w:rPr>
            <w:rStyle w:val="Hyperlink"/>
            <w:rFonts w:ascii="Times New Roman" w:hAnsi="Times New Roman"/>
            <w:sz w:val="22"/>
            <w:szCs w:val="22"/>
            <w:lang w:val="en-GB"/>
          </w:rPr>
          <w:t>http://www.univie.ac.at/ciepo/)</w:t>
        </w:r>
      </w:hyperlink>
      <w:r w:rsidRPr="00CE400C">
        <w:rPr>
          <w:rFonts w:ascii="Times New Roman" w:hAnsi="Times New Roman"/>
          <w:sz w:val="22"/>
          <w:szCs w:val="22"/>
          <w:lang w:val="en-GB"/>
        </w:rPr>
        <w:t>."</w:t>
      </w:r>
    </w:p>
    <w:p w:rsidR="00CE400C" w:rsidRPr="00CE400C" w:rsidRDefault="00CE400C" w:rsidP="00CE400C">
      <w:pPr>
        <w:pStyle w:val="NurText"/>
        <w:spacing w:before="0" w:beforeAutospacing="0" w:after="0" w:afterAutospacing="0" w:line="276" w:lineRule="auto"/>
        <w:ind w:left="284"/>
        <w:jc w:val="both"/>
        <w:rPr>
          <w:rFonts w:ascii="Times New Roman" w:hAnsi="Times New Roman"/>
          <w:sz w:val="22"/>
          <w:szCs w:val="22"/>
          <w:lang w:val="en-GB"/>
        </w:rPr>
      </w:pPr>
    </w:p>
    <w:p w:rsidR="00246C1E" w:rsidRPr="00246C1E" w:rsidRDefault="009D6356" w:rsidP="00CE400C">
      <w:pPr>
        <w:pStyle w:val="Listenabsatz"/>
        <w:spacing w:line="276" w:lineRule="auto"/>
        <w:ind w:left="284"/>
        <w:jc w:val="both"/>
        <w:rPr>
          <w:sz w:val="22"/>
          <w:szCs w:val="22"/>
          <w:lang w:val="en-US" w:eastAsia="el-GR"/>
        </w:rPr>
      </w:pPr>
      <w:r>
        <w:rPr>
          <w:sz w:val="22"/>
          <w:szCs w:val="22"/>
          <w:lang w:val="en-US" w:eastAsia="el-GR"/>
        </w:rPr>
        <w:tab/>
      </w:r>
      <w:r w:rsidR="00246C1E" w:rsidRPr="00246C1E">
        <w:rPr>
          <w:sz w:val="22"/>
          <w:szCs w:val="22"/>
          <w:lang w:val="en-US" w:eastAsia="el-GR"/>
        </w:rPr>
        <w:t xml:space="preserve">Details about the registration fee, as well as about accommodation options in </w:t>
      </w:r>
      <w:r w:rsidR="00504E33">
        <w:rPr>
          <w:sz w:val="22"/>
          <w:szCs w:val="22"/>
          <w:lang w:val="en-US" w:eastAsia="el-GR"/>
        </w:rPr>
        <w:t>Trabzon</w:t>
      </w:r>
      <w:r w:rsidR="00246C1E" w:rsidRPr="00246C1E">
        <w:rPr>
          <w:sz w:val="22"/>
          <w:szCs w:val="22"/>
          <w:lang w:val="en-US" w:eastAsia="el-GR"/>
        </w:rPr>
        <w:t xml:space="preserve">, will be announced in </w:t>
      </w:r>
      <w:r w:rsidR="00504E33">
        <w:rPr>
          <w:sz w:val="22"/>
          <w:szCs w:val="22"/>
          <w:lang w:val="en-US" w:eastAsia="el-GR"/>
        </w:rPr>
        <w:t>March</w:t>
      </w:r>
      <w:r w:rsidR="00246C1E" w:rsidRPr="00246C1E">
        <w:rPr>
          <w:sz w:val="22"/>
          <w:szCs w:val="22"/>
          <w:lang w:val="en-US" w:eastAsia="el-GR"/>
        </w:rPr>
        <w:t xml:space="preserve"> 201</w:t>
      </w:r>
      <w:r w:rsidR="00504E33">
        <w:rPr>
          <w:sz w:val="22"/>
          <w:szCs w:val="22"/>
          <w:lang w:val="en-US" w:eastAsia="el-GR"/>
        </w:rPr>
        <w:t>6</w:t>
      </w:r>
      <w:r w:rsidR="00246C1E" w:rsidRPr="00246C1E">
        <w:rPr>
          <w:sz w:val="22"/>
          <w:szCs w:val="22"/>
          <w:lang w:val="en-US" w:eastAsia="el-GR"/>
        </w:rPr>
        <w:t xml:space="preserve">, after the end of the selection process. </w:t>
      </w:r>
      <w:r w:rsidR="00504E33">
        <w:rPr>
          <w:sz w:val="22"/>
          <w:szCs w:val="22"/>
          <w:lang w:val="en-US" w:eastAsia="el-GR"/>
        </w:rPr>
        <w:t>T</w:t>
      </w:r>
      <w:r w:rsidR="00246C1E" w:rsidRPr="00246C1E">
        <w:rPr>
          <w:sz w:val="22"/>
          <w:szCs w:val="22"/>
          <w:lang w:val="en-US" w:eastAsia="el-GR"/>
        </w:rPr>
        <w:t xml:space="preserve">he registration fee will be </w:t>
      </w:r>
      <w:r w:rsidR="00674052">
        <w:rPr>
          <w:sz w:val="22"/>
          <w:szCs w:val="22"/>
          <w:lang w:val="en-US" w:eastAsia="el-GR"/>
        </w:rPr>
        <w:t>around 90</w:t>
      </w:r>
      <w:r w:rsidR="00504E33">
        <w:rPr>
          <w:sz w:val="22"/>
          <w:szCs w:val="22"/>
          <w:lang w:val="en-US" w:eastAsia="el-GR"/>
        </w:rPr>
        <w:t xml:space="preserve"> Euros. T</w:t>
      </w:r>
      <w:r w:rsidR="00246C1E" w:rsidRPr="00246C1E">
        <w:rPr>
          <w:sz w:val="22"/>
          <w:szCs w:val="22"/>
          <w:lang w:val="en-US" w:eastAsia="el-GR"/>
        </w:rPr>
        <w:t xml:space="preserve">he cost of accommodation will range between </w:t>
      </w:r>
      <w:r w:rsidR="00504E33">
        <w:rPr>
          <w:sz w:val="22"/>
          <w:szCs w:val="22"/>
          <w:lang w:val="en-US" w:eastAsia="el-GR"/>
        </w:rPr>
        <w:t>4</w:t>
      </w:r>
      <w:r w:rsidR="00246C1E" w:rsidRPr="00246C1E">
        <w:rPr>
          <w:sz w:val="22"/>
          <w:szCs w:val="22"/>
          <w:lang w:val="en-US" w:eastAsia="el-GR"/>
        </w:rPr>
        <w:t xml:space="preserve">0 and </w:t>
      </w:r>
      <w:r w:rsidR="008C73A8">
        <w:rPr>
          <w:sz w:val="22"/>
          <w:szCs w:val="22"/>
          <w:lang w:val="en-US" w:eastAsia="el-GR"/>
        </w:rPr>
        <w:t>10</w:t>
      </w:r>
      <w:r w:rsidR="00246C1E" w:rsidRPr="00246C1E">
        <w:rPr>
          <w:sz w:val="22"/>
          <w:szCs w:val="22"/>
          <w:lang w:val="en-US" w:eastAsia="el-GR"/>
        </w:rPr>
        <w:t xml:space="preserve">0 </w:t>
      </w:r>
      <w:r w:rsidR="008C73A8" w:rsidRPr="00246C1E">
        <w:rPr>
          <w:sz w:val="22"/>
          <w:szCs w:val="22"/>
          <w:lang w:val="en-US" w:eastAsia="el-GR"/>
        </w:rPr>
        <w:t>Euros</w:t>
      </w:r>
      <w:r w:rsidR="00246C1E" w:rsidRPr="00246C1E">
        <w:rPr>
          <w:sz w:val="22"/>
          <w:szCs w:val="22"/>
          <w:lang w:val="en-US" w:eastAsia="el-GR"/>
        </w:rPr>
        <w:t xml:space="preserve"> per night (including breakfast) for single </w:t>
      </w:r>
      <w:r w:rsidR="008C73A8" w:rsidRPr="00246C1E">
        <w:rPr>
          <w:sz w:val="22"/>
          <w:szCs w:val="22"/>
          <w:lang w:val="en-US" w:eastAsia="el-GR"/>
        </w:rPr>
        <w:t>rooms</w:t>
      </w:r>
      <w:r w:rsidR="00674052">
        <w:rPr>
          <w:sz w:val="22"/>
          <w:szCs w:val="22"/>
          <w:lang w:val="en-US" w:eastAsia="el-GR"/>
        </w:rPr>
        <w:t>,</w:t>
      </w:r>
      <w:r w:rsidR="00246C1E" w:rsidRPr="00246C1E">
        <w:rPr>
          <w:sz w:val="22"/>
          <w:szCs w:val="22"/>
          <w:lang w:val="en-US" w:eastAsia="el-GR"/>
        </w:rPr>
        <w:t xml:space="preserve"> between 40 and 1</w:t>
      </w:r>
      <w:r w:rsidR="008C73A8">
        <w:rPr>
          <w:sz w:val="22"/>
          <w:szCs w:val="22"/>
          <w:lang w:val="en-US" w:eastAsia="el-GR"/>
        </w:rPr>
        <w:t>4</w:t>
      </w:r>
      <w:r w:rsidR="00246C1E" w:rsidRPr="00246C1E">
        <w:rPr>
          <w:sz w:val="22"/>
          <w:szCs w:val="22"/>
          <w:lang w:val="en-US" w:eastAsia="el-GR"/>
        </w:rPr>
        <w:t xml:space="preserve">0 </w:t>
      </w:r>
      <w:r w:rsidR="008C73A8" w:rsidRPr="00246C1E">
        <w:rPr>
          <w:sz w:val="22"/>
          <w:szCs w:val="22"/>
          <w:lang w:val="en-US" w:eastAsia="el-GR"/>
        </w:rPr>
        <w:t>Euros</w:t>
      </w:r>
      <w:r w:rsidR="00626A06">
        <w:rPr>
          <w:sz w:val="22"/>
          <w:szCs w:val="22"/>
          <w:lang w:val="en-US" w:eastAsia="el-GR"/>
        </w:rPr>
        <w:t>,</w:t>
      </w:r>
      <w:r w:rsidR="00246C1E" w:rsidRPr="00246C1E">
        <w:rPr>
          <w:sz w:val="22"/>
          <w:szCs w:val="22"/>
          <w:lang w:val="en-US" w:eastAsia="el-GR"/>
        </w:rPr>
        <w:t xml:space="preserve"> for double rooms, depending on the hotel. </w:t>
      </w:r>
      <w:r>
        <w:rPr>
          <w:sz w:val="22"/>
          <w:szCs w:val="22"/>
          <w:lang w:val="en-US" w:eastAsia="el-GR"/>
        </w:rPr>
        <w:t>Karadeniz Technical University</w:t>
      </w:r>
      <w:r w:rsidR="00EC72A7">
        <w:rPr>
          <w:sz w:val="22"/>
          <w:szCs w:val="22"/>
          <w:lang w:val="en-US" w:eastAsia="el-GR"/>
        </w:rPr>
        <w:t xml:space="preserve"> has </w:t>
      </w:r>
      <w:r w:rsidR="000C0D20">
        <w:rPr>
          <w:sz w:val="22"/>
          <w:szCs w:val="22"/>
          <w:lang w:val="en-US" w:eastAsia="el-GR"/>
        </w:rPr>
        <w:t xml:space="preserve">guest houses situated next to the conference centre and have high standards (per night </w:t>
      </w:r>
      <w:r w:rsidR="00674052">
        <w:rPr>
          <w:sz w:val="22"/>
          <w:szCs w:val="22"/>
          <w:lang w:val="en-US" w:eastAsia="el-GR"/>
        </w:rPr>
        <w:t>3</w:t>
      </w:r>
      <w:r w:rsidR="000C0D20">
        <w:rPr>
          <w:sz w:val="22"/>
          <w:szCs w:val="22"/>
          <w:lang w:val="en-US" w:eastAsia="el-GR"/>
        </w:rPr>
        <w:t>0-45 Euros including breakfast).</w:t>
      </w:r>
      <w:r w:rsidR="00246C1E" w:rsidRPr="00246C1E">
        <w:rPr>
          <w:sz w:val="22"/>
          <w:szCs w:val="22"/>
          <w:lang w:val="en-US" w:eastAsia="el-GR"/>
        </w:rPr>
        <w:t xml:space="preserve"> </w:t>
      </w:r>
      <w:r w:rsidR="000C0D20">
        <w:rPr>
          <w:sz w:val="22"/>
          <w:szCs w:val="22"/>
          <w:lang w:val="en-US" w:eastAsia="el-GR"/>
        </w:rPr>
        <w:t xml:space="preserve">The </w:t>
      </w:r>
      <w:r w:rsidR="00246C1E" w:rsidRPr="00246C1E">
        <w:rPr>
          <w:sz w:val="22"/>
          <w:szCs w:val="22"/>
          <w:lang w:val="en-US" w:eastAsia="el-GR"/>
        </w:rPr>
        <w:t>participants will have to cover themselves the costs of travel, accommodation, and meals</w:t>
      </w:r>
      <w:r w:rsidR="008C73A8" w:rsidRPr="008C73A8">
        <w:rPr>
          <w:sz w:val="22"/>
          <w:lang w:val="en-GB"/>
        </w:rPr>
        <w:t xml:space="preserve"> </w:t>
      </w:r>
      <w:r w:rsidR="008C73A8" w:rsidRPr="00713E6B">
        <w:rPr>
          <w:sz w:val="22"/>
          <w:lang w:val="en-GB"/>
        </w:rPr>
        <w:t>although we hope to find sponsors for some of the meals and activities.</w:t>
      </w:r>
    </w:p>
    <w:p w:rsidR="00246C1E" w:rsidRPr="00246C1E" w:rsidRDefault="009D6356" w:rsidP="00246C1E">
      <w:pPr>
        <w:pStyle w:val="Listenabsatz"/>
        <w:spacing w:after="120" w:line="276" w:lineRule="auto"/>
        <w:ind w:left="284"/>
        <w:jc w:val="both"/>
        <w:rPr>
          <w:sz w:val="22"/>
          <w:szCs w:val="22"/>
          <w:lang w:val="en-US" w:eastAsia="el-GR"/>
        </w:rPr>
      </w:pPr>
      <w:r>
        <w:rPr>
          <w:sz w:val="22"/>
          <w:szCs w:val="22"/>
          <w:lang w:val="en-US"/>
        </w:rPr>
        <w:tab/>
      </w:r>
      <w:r w:rsidR="00246C1E" w:rsidRPr="00246C1E">
        <w:rPr>
          <w:sz w:val="22"/>
          <w:szCs w:val="22"/>
          <w:lang w:val="en-US"/>
        </w:rPr>
        <w:t xml:space="preserve">The conference will include four days of sessions, and a full-day excursion (most likely on Saturday </w:t>
      </w:r>
      <w:r w:rsidR="008D70D4">
        <w:rPr>
          <w:sz w:val="22"/>
          <w:szCs w:val="22"/>
          <w:lang w:val="en-US"/>
        </w:rPr>
        <w:t>8</w:t>
      </w:r>
      <w:r w:rsidR="00246C1E" w:rsidRPr="00246C1E">
        <w:rPr>
          <w:sz w:val="22"/>
          <w:szCs w:val="22"/>
          <w:lang w:val="en-US"/>
        </w:rPr>
        <w:t xml:space="preserve"> </w:t>
      </w:r>
      <w:r w:rsidR="008D70D4">
        <w:rPr>
          <w:sz w:val="22"/>
          <w:szCs w:val="22"/>
          <w:lang w:val="en-US"/>
        </w:rPr>
        <w:t>October</w:t>
      </w:r>
      <w:r w:rsidR="00674052">
        <w:rPr>
          <w:sz w:val="22"/>
          <w:szCs w:val="22"/>
          <w:lang w:val="en-US"/>
        </w:rPr>
        <w:t>)</w:t>
      </w:r>
      <w:r w:rsidR="00246C1E" w:rsidRPr="00246C1E">
        <w:rPr>
          <w:sz w:val="22"/>
          <w:szCs w:val="22"/>
          <w:lang w:val="en-US"/>
        </w:rPr>
        <w:t xml:space="preserve">. The Opening Session is scheduled for </w:t>
      </w:r>
      <w:r w:rsidR="008D70D4">
        <w:rPr>
          <w:sz w:val="22"/>
          <w:szCs w:val="22"/>
          <w:lang w:val="en-US"/>
        </w:rPr>
        <w:t xml:space="preserve">Tuesday </w:t>
      </w:r>
      <w:r w:rsidR="00246C1E" w:rsidRPr="00246C1E">
        <w:rPr>
          <w:sz w:val="22"/>
          <w:szCs w:val="22"/>
          <w:lang w:val="en-US"/>
        </w:rPr>
        <w:t>morning (</w:t>
      </w:r>
      <w:r w:rsidR="008D70D4">
        <w:rPr>
          <w:sz w:val="22"/>
          <w:szCs w:val="22"/>
          <w:lang w:val="en-US"/>
        </w:rPr>
        <w:t>4</w:t>
      </w:r>
      <w:r w:rsidR="00246C1E" w:rsidRPr="00246C1E">
        <w:rPr>
          <w:sz w:val="22"/>
          <w:szCs w:val="22"/>
          <w:lang w:val="en-US"/>
        </w:rPr>
        <w:t xml:space="preserve"> </w:t>
      </w:r>
      <w:r w:rsidR="008D70D4">
        <w:rPr>
          <w:sz w:val="22"/>
          <w:szCs w:val="22"/>
          <w:lang w:val="en-US"/>
        </w:rPr>
        <w:t>October</w:t>
      </w:r>
      <w:r w:rsidR="00246C1E" w:rsidRPr="00246C1E">
        <w:rPr>
          <w:sz w:val="22"/>
          <w:szCs w:val="22"/>
          <w:lang w:val="en-US"/>
        </w:rPr>
        <w:t xml:space="preserve">), and the Closing Session and General Meeting for </w:t>
      </w:r>
      <w:r w:rsidR="00626A06">
        <w:rPr>
          <w:sz w:val="22"/>
          <w:szCs w:val="22"/>
          <w:lang w:val="en-US"/>
        </w:rPr>
        <w:t xml:space="preserve">Friday </w:t>
      </w:r>
      <w:r w:rsidR="00246C1E" w:rsidRPr="00246C1E">
        <w:rPr>
          <w:sz w:val="22"/>
          <w:szCs w:val="22"/>
          <w:lang w:val="en-US"/>
        </w:rPr>
        <w:t>afternoon/evening (</w:t>
      </w:r>
      <w:r w:rsidR="008D70D4">
        <w:rPr>
          <w:sz w:val="22"/>
          <w:szCs w:val="22"/>
          <w:lang w:val="en-US"/>
        </w:rPr>
        <w:t>7</w:t>
      </w:r>
      <w:r w:rsidR="00246C1E" w:rsidRPr="00246C1E">
        <w:rPr>
          <w:sz w:val="22"/>
          <w:szCs w:val="22"/>
          <w:lang w:val="en-US"/>
        </w:rPr>
        <w:t xml:space="preserve"> </w:t>
      </w:r>
      <w:r w:rsidR="008D70D4">
        <w:rPr>
          <w:sz w:val="22"/>
          <w:szCs w:val="22"/>
          <w:lang w:val="en-US"/>
        </w:rPr>
        <w:t>October</w:t>
      </w:r>
      <w:r w:rsidR="00246C1E" w:rsidRPr="00246C1E">
        <w:rPr>
          <w:sz w:val="22"/>
          <w:szCs w:val="22"/>
          <w:lang w:val="en-US"/>
        </w:rPr>
        <w:t>).</w:t>
      </w:r>
    </w:p>
    <w:p w:rsidR="00DE0BA8" w:rsidRPr="00246C1E" w:rsidRDefault="00DE0BA8" w:rsidP="00DE0BA8">
      <w:pPr>
        <w:ind w:left="284" w:right="-284"/>
        <w:jc w:val="both"/>
        <w:rPr>
          <w:sz w:val="22"/>
          <w:lang w:val="en-US"/>
        </w:rPr>
      </w:pPr>
    </w:p>
    <w:p w:rsidR="00653739" w:rsidRPr="00713E6B" w:rsidRDefault="00653739" w:rsidP="00653739">
      <w:pPr>
        <w:ind w:left="284" w:right="-284"/>
        <w:jc w:val="both"/>
        <w:rPr>
          <w:b/>
          <w:bCs/>
          <w:sz w:val="22"/>
          <w:lang w:val="en-GB"/>
        </w:rPr>
      </w:pPr>
      <w:r w:rsidRPr="00713E6B">
        <w:rPr>
          <w:sz w:val="22"/>
          <w:lang w:val="en-GB"/>
        </w:rPr>
        <w:t>The organizing committee of Ciepo-</w:t>
      </w:r>
      <w:r>
        <w:rPr>
          <w:sz w:val="22"/>
          <w:lang w:val="en-GB"/>
        </w:rPr>
        <w:t>22</w:t>
      </w:r>
    </w:p>
    <w:p w:rsidR="00DE0BA8" w:rsidRPr="00713E6B" w:rsidRDefault="00DE0BA8" w:rsidP="00246C1E">
      <w:pPr>
        <w:ind w:left="284" w:right="-284"/>
        <w:jc w:val="both"/>
        <w:rPr>
          <w:sz w:val="22"/>
          <w:lang w:val="en-GB"/>
        </w:rPr>
      </w:pPr>
    </w:p>
    <w:p w:rsidR="00DE0BA8" w:rsidRPr="00713E6B" w:rsidRDefault="00DE0BA8" w:rsidP="00246C1E">
      <w:pPr>
        <w:ind w:left="284" w:right="-284"/>
        <w:jc w:val="both"/>
        <w:rPr>
          <w:sz w:val="22"/>
          <w:lang w:val="en-GB"/>
        </w:rPr>
      </w:pPr>
      <w:r w:rsidRPr="00713E6B">
        <w:rPr>
          <w:sz w:val="22"/>
          <w:lang w:val="en-GB"/>
        </w:rPr>
        <w:t>Kenan İnan, Hikmet Öksüz</w:t>
      </w:r>
      <w:r w:rsidR="00A56189">
        <w:rPr>
          <w:sz w:val="22"/>
          <w:lang w:val="en-GB"/>
        </w:rPr>
        <w:t>,</w:t>
      </w:r>
      <w:r w:rsidRPr="00713E6B">
        <w:rPr>
          <w:sz w:val="22"/>
          <w:lang w:val="en-GB"/>
        </w:rPr>
        <w:t xml:space="preserve"> </w:t>
      </w:r>
      <w:r w:rsidR="00942BA3">
        <w:rPr>
          <w:sz w:val="22"/>
          <w:lang w:val="en-GB"/>
        </w:rPr>
        <w:t>Miraç Tosun</w:t>
      </w:r>
      <w:r w:rsidR="00A56189">
        <w:rPr>
          <w:sz w:val="22"/>
          <w:lang w:val="en-GB"/>
        </w:rPr>
        <w:t xml:space="preserve"> and Mustafa Altunbay</w:t>
      </w:r>
    </w:p>
    <w:p w:rsidR="002C6049" w:rsidRDefault="002C6049">
      <w:pPr>
        <w:rPr>
          <w:lang w:val="en-GB"/>
        </w:rPr>
      </w:pPr>
    </w:p>
    <w:p w:rsidR="00E632EE" w:rsidRDefault="00E632EE">
      <w:pPr>
        <w:rPr>
          <w:lang w:val="en-GB"/>
        </w:rPr>
      </w:pPr>
    </w:p>
    <w:p w:rsidR="00E632EE" w:rsidRDefault="00E632EE">
      <w:pPr>
        <w:rPr>
          <w:lang w:val="en-GB"/>
        </w:rPr>
      </w:pPr>
    </w:p>
    <w:p w:rsidR="00E632EE" w:rsidRDefault="00E632EE">
      <w:pPr>
        <w:rPr>
          <w:lang w:val="en-GB"/>
        </w:rPr>
      </w:pPr>
    </w:p>
    <w:p w:rsidR="00E632EE" w:rsidRDefault="00E632EE">
      <w:pPr>
        <w:rPr>
          <w:lang w:val="en-GB"/>
        </w:rPr>
      </w:pPr>
    </w:p>
    <w:p w:rsidR="00E632EE" w:rsidRDefault="00E632EE">
      <w:pPr>
        <w:rPr>
          <w:lang w:val="en-GB"/>
        </w:rPr>
      </w:pPr>
    </w:p>
    <w:p w:rsidR="00E632EE" w:rsidRDefault="00E632EE">
      <w:pPr>
        <w:rPr>
          <w:lang w:val="en-GB"/>
        </w:rPr>
      </w:pPr>
    </w:p>
    <w:p w:rsidR="00E632EE" w:rsidRDefault="00E632EE">
      <w:pPr>
        <w:rPr>
          <w:lang w:val="en-GB"/>
        </w:rPr>
      </w:pPr>
    </w:p>
    <w:p w:rsidR="00E632EE" w:rsidRDefault="00E632EE">
      <w:pPr>
        <w:rPr>
          <w:lang w:val="en-GB"/>
        </w:rPr>
      </w:pPr>
    </w:p>
    <w:p w:rsidR="00E632EE" w:rsidRDefault="00E632EE">
      <w:pPr>
        <w:rPr>
          <w:lang w:val="en-GB"/>
        </w:rPr>
      </w:pPr>
    </w:p>
    <w:p w:rsidR="00E632EE" w:rsidRDefault="00E632EE">
      <w:pPr>
        <w:rPr>
          <w:lang w:val="en-GB"/>
        </w:rPr>
      </w:pPr>
    </w:p>
    <w:p w:rsidR="00E632EE" w:rsidRDefault="00E632EE">
      <w:pPr>
        <w:rPr>
          <w:lang w:val="en-GB"/>
        </w:rPr>
      </w:pPr>
    </w:p>
    <w:p w:rsidR="00E632EE" w:rsidRDefault="00E632EE">
      <w:pPr>
        <w:rPr>
          <w:lang w:val="en-GB"/>
        </w:rPr>
      </w:pPr>
    </w:p>
    <w:p w:rsidR="00E632EE" w:rsidRPr="00806AFB" w:rsidRDefault="00E632EE" w:rsidP="00E632EE">
      <w:pPr>
        <w:autoSpaceDE w:val="0"/>
        <w:autoSpaceDN w:val="0"/>
        <w:adjustRightInd w:val="0"/>
        <w:jc w:val="center"/>
        <w:rPr>
          <w:sz w:val="32"/>
          <w:szCs w:val="32"/>
          <w:lang w:val="fr-FR"/>
        </w:rPr>
      </w:pPr>
      <w:r w:rsidRPr="00806AFB">
        <w:rPr>
          <w:lang w:val="fr-FR" w:eastAsia="el-GR"/>
        </w:rPr>
        <w:t>COMITÉ INTERNATIONAL DES ÉTUDES PRÉ-OTTOMANES ET OTTOMANES</w:t>
      </w:r>
    </w:p>
    <w:p w:rsidR="00E632EE" w:rsidRPr="00806AFB" w:rsidRDefault="00E632EE" w:rsidP="00E632EE">
      <w:pPr>
        <w:jc w:val="center"/>
        <w:rPr>
          <w:b/>
          <w:sz w:val="36"/>
          <w:szCs w:val="36"/>
          <w:lang w:val="en-US"/>
        </w:rPr>
      </w:pPr>
      <w:r w:rsidRPr="00806AFB">
        <w:rPr>
          <w:b/>
          <w:sz w:val="36"/>
          <w:szCs w:val="36"/>
          <w:lang w:val="en-US"/>
        </w:rPr>
        <w:t>CIEPO-22</w:t>
      </w:r>
    </w:p>
    <w:p w:rsidR="00E632EE" w:rsidRPr="00806AFB" w:rsidRDefault="00E632EE" w:rsidP="00E632EE">
      <w:pPr>
        <w:jc w:val="center"/>
        <w:rPr>
          <w:b/>
          <w:lang w:val="en-US"/>
        </w:rPr>
      </w:pPr>
    </w:p>
    <w:p w:rsidR="00E632EE" w:rsidRPr="00806AFB" w:rsidRDefault="00E632EE" w:rsidP="00E632EE">
      <w:pPr>
        <w:jc w:val="center"/>
        <w:rPr>
          <w:b/>
          <w:lang w:val="en-US"/>
        </w:rPr>
      </w:pPr>
      <w:r w:rsidRPr="00806AFB">
        <w:rPr>
          <w:b/>
          <w:lang w:val="en-US"/>
        </w:rPr>
        <w:t>Trabzon, Turkey</w:t>
      </w:r>
    </w:p>
    <w:p w:rsidR="00E632EE" w:rsidRPr="00806AFB" w:rsidRDefault="00E632EE" w:rsidP="00E632EE">
      <w:pPr>
        <w:jc w:val="center"/>
        <w:rPr>
          <w:b/>
          <w:lang w:val="en-US"/>
        </w:rPr>
      </w:pPr>
      <w:r w:rsidRPr="00806AFB">
        <w:rPr>
          <w:b/>
          <w:lang w:val="en-US"/>
        </w:rPr>
        <w:t>4 October-8 October 2016</w:t>
      </w:r>
    </w:p>
    <w:p w:rsidR="00E632EE" w:rsidRPr="00806AFB" w:rsidRDefault="00E632EE" w:rsidP="00E632EE">
      <w:pPr>
        <w:jc w:val="center"/>
        <w:rPr>
          <w:b/>
          <w:lang w:val="en-US"/>
        </w:rPr>
      </w:pPr>
    </w:p>
    <w:p w:rsidR="00E632EE" w:rsidRPr="00806AFB" w:rsidRDefault="00E632EE" w:rsidP="00E632EE">
      <w:pPr>
        <w:rPr>
          <w:b/>
          <w:bCs/>
          <w:lang w:val="en-US"/>
        </w:rPr>
      </w:pPr>
    </w:p>
    <w:p w:rsidR="00E632EE" w:rsidRPr="00806AFB" w:rsidRDefault="00E632EE" w:rsidP="00E632EE">
      <w:pPr>
        <w:jc w:val="center"/>
        <w:rPr>
          <w:b/>
          <w:bCs/>
          <w:lang w:val="en-US"/>
        </w:rPr>
      </w:pPr>
      <w:r w:rsidRPr="00806AFB">
        <w:rPr>
          <w:b/>
          <w:bCs/>
          <w:lang w:val="en-US"/>
        </w:rPr>
        <w:t>REGISTRATION FORM</w:t>
      </w:r>
    </w:p>
    <w:p w:rsidR="00E632EE" w:rsidRPr="00806AFB" w:rsidRDefault="00E632EE" w:rsidP="00E632EE">
      <w:pPr>
        <w:jc w:val="center"/>
        <w:rPr>
          <w:b/>
          <w:bCs/>
          <w:lang w:val="en-US"/>
        </w:rPr>
      </w:pPr>
      <w:r w:rsidRPr="00806AFB">
        <w:rPr>
          <w:b/>
          <w:bCs/>
          <w:lang w:val="en-US"/>
        </w:rPr>
        <w:t>(for independent papers or participants who do not wish to give a paper)</w:t>
      </w: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 xml:space="preserve">Name: </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 xml:space="preserve">Institution: </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 xml:space="preserve">Position: </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Email:</w:t>
      </w:r>
      <w:r w:rsidRPr="00806AFB">
        <w:rPr>
          <w:b/>
          <w:bCs/>
          <w:lang w:val="en-US"/>
        </w:rPr>
        <w:tab/>
      </w:r>
      <w:r w:rsidRPr="00806AFB">
        <w:rPr>
          <w:b/>
          <w:bCs/>
          <w:lang w:val="en-US"/>
        </w:rPr>
        <w:tab/>
      </w:r>
      <w:r w:rsidRPr="00806AFB">
        <w:rPr>
          <w:b/>
          <w:bCs/>
          <w:lang w:val="en-US"/>
        </w:rPr>
        <w:tab/>
      </w:r>
      <w:r w:rsidRPr="00806AFB">
        <w:rPr>
          <w:b/>
          <w:bCs/>
          <w:lang w:val="en-US"/>
        </w:rPr>
        <w:tab/>
      </w:r>
      <w:r w:rsidRPr="00806AFB">
        <w:rPr>
          <w:b/>
          <w:bCs/>
          <w:lang w:val="en-US"/>
        </w:rPr>
        <w:tab/>
      </w:r>
      <w:r w:rsidRPr="00806AFB">
        <w:rPr>
          <w:b/>
          <w:bCs/>
          <w:lang w:val="en-US"/>
        </w:rPr>
        <w:tab/>
      </w:r>
      <w:r w:rsidRPr="00806AFB">
        <w:rPr>
          <w:b/>
          <w:bCs/>
          <w:lang w:val="en-US"/>
        </w:rPr>
        <w:tab/>
        <w:t>Fax (optional):</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 xml:space="preserve">Paper title: </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Paper language:</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Abstract (max. 300 words):</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If your paper falls under one of the sub-topics proposed by the organizers, please specify (optional):</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w:t>
      </w:r>
    </w:p>
    <w:p w:rsidR="00E632EE" w:rsidRPr="00806AFB" w:rsidRDefault="00E632EE" w:rsidP="00E632EE">
      <w:pPr>
        <w:rPr>
          <w:b/>
          <w:bCs/>
          <w:lang w:val="en-US"/>
        </w:rPr>
      </w:pPr>
    </w:p>
    <w:p w:rsidR="00E632EE" w:rsidRPr="00806AFB" w:rsidRDefault="00E632EE" w:rsidP="00E632EE">
      <w:pPr>
        <w:rPr>
          <w:lang w:val="en-US"/>
        </w:rPr>
      </w:pPr>
      <w:r w:rsidRPr="00806AFB">
        <w:rPr>
          <w:b/>
          <w:bCs/>
          <w:lang w:val="en-US"/>
        </w:rPr>
        <w:t xml:space="preserve">I am attending the conference, but I do not wish to give a paper </w:t>
      </w:r>
      <w:r w:rsidRPr="00806AFB">
        <w:rPr>
          <w:b/>
          <w:bCs/>
          <w:sz w:val="32"/>
          <w:szCs w:val="32"/>
          <w:lang w:val="en-US"/>
        </w:rPr>
        <w:t>□</w:t>
      </w:r>
    </w:p>
    <w:p w:rsidR="00E632EE" w:rsidRPr="00806AFB" w:rsidRDefault="00E632EE" w:rsidP="00E632EE">
      <w:pPr>
        <w:autoSpaceDE w:val="0"/>
        <w:autoSpaceDN w:val="0"/>
        <w:adjustRightInd w:val="0"/>
        <w:jc w:val="center"/>
        <w:rPr>
          <w:sz w:val="32"/>
          <w:szCs w:val="32"/>
          <w:lang w:val="fr-FR"/>
        </w:rPr>
      </w:pPr>
      <w:r w:rsidRPr="00B04C02">
        <w:rPr>
          <w:sz w:val="28"/>
          <w:szCs w:val="28"/>
          <w:lang w:val="fr-FR" w:eastAsia="el-GR"/>
        </w:rPr>
        <w:br w:type="page"/>
      </w:r>
      <w:r w:rsidRPr="00806AFB">
        <w:rPr>
          <w:lang w:val="fr-FR" w:eastAsia="el-GR"/>
        </w:rPr>
        <w:lastRenderedPageBreak/>
        <w:t>COMITÉ INTERNATIONAL DES ÉTUDES PRÉ-OTTOMANES ET OTTOMANES</w:t>
      </w:r>
    </w:p>
    <w:p w:rsidR="00E632EE" w:rsidRPr="00806AFB" w:rsidRDefault="00E632EE" w:rsidP="00E632EE">
      <w:pPr>
        <w:jc w:val="center"/>
        <w:rPr>
          <w:b/>
          <w:sz w:val="36"/>
          <w:szCs w:val="36"/>
          <w:lang w:val="en-US"/>
        </w:rPr>
      </w:pPr>
      <w:r w:rsidRPr="00806AFB">
        <w:rPr>
          <w:b/>
          <w:sz w:val="36"/>
          <w:szCs w:val="36"/>
          <w:lang w:val="en-US"/>
        </w:rPr>
        <w:t>CIEPO-22</w:t>
      </w:r>
    </w:p>
    <w:p w:rsidR="00E632EE" w:rsidRPr="00806AFB" w:rsidRDefault="00E632EE" w:rsidP="00E632EE">
      <w:pPr>
        <w:jc w:val="center"/>
        <w:rPr>
          <w:b/>
          <w:lang w:val="en-US"/>
        </w:rPr>
      </w:pPr>
    </w:p>
    <w:p w:rsidR="00E632EE" w:rsidRPr="00806AFB" w:rsidRDefault="00E632EE" w:rsidP="00E632EE">
      <w:pPr>
        <w:jc w:val="center"/>
        <w:rPr>
          <w:b/>
          <w:lang w:val="en-US"/>
        </w:rPr>
      </w:pPr>
      <w:r w:rsidRPr="00806AFB">
        <w:rPr>
          <w:b/>
          <w:lang w:val="en-US"/>
        </w:rPr>
        <w:t>Trabzon, Turkey</w:t>
      </w:r>
    </w:p>
    <w:p w:rsidR="00E632EE" w:rsidRPr="00806AFB" w:rsidRDefault="00E632EE" w:rsidP="00E632EE">
      <w:pPr>
        <w:jc w:val="center"/>
        <w:rPr>
          <w:b/>
          <w:lang w:val="en-US"/>
        </w:rPr>
      </w:pPr>
      <w:r w:rsidRPr="00806AFB">
        <w:rPr>
          <w:b/>
          <w:lang w:val="en-US"/>
        </w:rPr>
        <w:t>4 October-8 October 2016</w:t>
      </w:r>
    </w:p>
    <w:p w:rsidR="00E632EE" w:rsidRPr="00806AFB" w:rsidRDefault="00E632EE" w:rsidP="00E632EE">
      <w:pPr>
        <w:jc w:val="center"/>
        <w:rPr>
          <w:b/>
          <w:lang w:val="en-US"/>
        </w:rPr>
      </w:pPr>
    </w:p>
    <w:p w:rsidR="00E632EE" w:rsidRPr="00806AFB" w:rsidRDefault="00E632EE" w:rsidP="00E632EE">
      <w:pPr>
        <w:rPr>
          <w:b/>
          <w:bCs/>
          <w:lang w:val="en-US"/>
        </w:rPr>
      </w:pPr>
    </w:p>
    <w:p w:rsidR="00E632EE" w:rsidRPr="00806AFB" w:rsidRDefault="00E632EE" w:rsidP="00E632EE">
      <w:pPr>
        <w:jc w:val="center"/>
        <w:rPr>
          <w:b/>
          <w:bCs/>
          <w:lang w:val="en-US"/>
        </w:rPr>
      </w:pPr>
      <w:r w:rsidRPr="00806AFB">
        <w:rPr>
          <w:b/>
          <w:bCs/>
          <w:lang w:val="en-US"/>
        </w:rPr>
        <w:t>REGISTRATION FORM</w:t>
      </w:r>
    </w:p>
    <w:p w:rsidR="00E632EE" w:rsidRPr="00806AFB" w:rsidRDefault="00E632EE" w:rsidP="00E632EE">
      <w:pPr>
        <w:jc w:val="center"/>
        <w:rPr>
          <w:b/>
          <w:bCs/>
          <w:lang w:val="en-US"/>
        </w:rPr>
      </w:pPr>
      <w:r w:rsidRPr="00806AFB">
        <w:rPr>
          <w:b/>
          <w:bCs/>
          <w:lang w:val="en-US"/>
        </w:rPr>
        <w:t>(for panels)</w:t>
      </w:r>
    </w:p>
    <w:p w:rsidR="00E632EE" w:rsidRPr="00806AFB" w:rsidRDefault="00E632EE" w:rsidP="00E632EE">
      <w:pPr>
        <w:rPr>
          <w:b/>
          <w:bCs/>
          <w:lang w:val="en-US"/>
        </w:rPr>
      </w:pPr>
    </w:p>
    <w:p w:rsidR="00E632EE" w:rsidRPr="00806AFB" w:rsidRDefault="00E632EE" w:rsidP="00E632EE">
      <w:pPr>
        <w:jc w:val="center"/>
        <w:rPr>
          <w:b/>
          <w:bCs/>
          <w:lang w:val="en-US"/>
        </w:rPr>
      </w:pPr>
      <w:r w:rsidRPr="00806AFB">
        <w:rPr>
          <w:b/>
          <w:bCs/>
          <w:lang w:val="en-US"/>
        </w:rPr>
        <w:t>Panel members</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857"/>
        <w:gridCol w:w="1858"/>
        <w:gridCol w:w="2758"/>
        <w:gridCol w:w="1843"/>
      </w:tblGrid>
      <w:tr w:rsidR="00E632EE" w:rsidRPr="00806AFB" w:rsidTr="00A10842">
        <w:tc>
          <w:tcPr>
            <w:tcW w:w="2600" w:type="dxa"/>
          </w:tcPr>
          <w:p w:rsidR="00E632EE" w:rsidRPr="00806AFB" w:rsidRDefault="00E632EE" w:rsidP="00A10842">
            <w:pPr>
              <w:jc w:val="center"/>
              <w:rPr>
                <w:b/>
                <w:bCs/>
              </w:rPr>
            </w:pPr>
            <w:r w:rsidRPr="00806AFB">
              <w:rPr>
                <w:b/>
                <w:bCs/>
              </w:rPr>
              <w:t>Name</w:t>
            </w:r>
          </w:p>
        </w:tc>
        <w:tc>
          <w:tcPr>
            <w:tcW w:w="1857" w:type="dxa"/>
          </w:tcPr>
          <w:p w:rsidR="00E632EE" w:rsidRPr="00806AFB" w:rsidRDefault="00E632EE" w:rsidP="00A10842">
            <w:pPr>
              <w:jc w:val="center"/>
              <w:rPr>
                <w:b/>
                <w:bCs/>
              </w:rPr>
            </w:pPr>
            <w:r w:rsidRPr="00806AFB">
              <w:rPr>
                <w:b/>
                <w:bCs/>
              </w:rPr>
              <w:t>Institution</w:t>
            </w:r>
          </w:p>
        </w:tc>
        <w:tc>
          <w:tcPr>
            <w:tcW w:w="1858" w:type="dxa"/>
          </w:tcPr>
          <w:p w:rsidR="00E632EE" w:rsidRPr="00806AFB" w:rsidRDefault="00E632EE" w:rsidP="00A10842">
            <w:pPr>
              <w:jc w:val="center"/>
              <w:rPr>
                <w:b/>
                <w:bCs/>
              </w:rPr>
            </w:pPr>
            <w:r w:rsidRPr="00806AFB">
              <w:rPr>
                <w:b/>
                <w:bCs/>
              </w:rPr>
              <w:t>Position</w:t>
            </w:r>
          </w:p>
        </w:tc>
        <w:tc>
          <w:tcPr>
            <w:tcW w:w="2758" w:type="dxa"/>
          </w:tcPr>
          <w:p w:rsidR="00E632EE" w:rsidRPr="00806AFB" w:rsidRDefault="00E632EE" w:rsidP="00A10842">
            <w:pPr>
              <w:jc w:val="center"/>
              <w:rPr>
                <w:b/>
                <w:bCs/>
              </w:rPr>
            </w:pPr>
            <w:r w:rsidRPr="00806AFB">
              <w:rPr>
                <w:b/>
                <w:bCs/>
              </w:rPr>
              <w:t>Email</w:t>
            </w:r>
          </w:p>
        </w:tc>
        <w:tc>
          <w:tcPr>
            <w:tcW w:w="1843" w:type="dxa"/>
          </w:tcPr>
          <w:p w:rsidR="00E632EE" w:rsidRPr="00806AFB" w:rsidRDefault="00E632EE" w:rsidP="00A10842">
            <w:pPr>
              <w:jc w:val="center"/>
              <w:rPr>
                <w:b/>
                <w:bCs/>
              </w:rPr>
            </w:pPr>
            <w:r w:rsidRPr="00806AFB">
              <w:rPr>
                <w:b/>
                <w:bCs/>
              </w:rPr>
              <w:t>Fax (optional)</w:t>
            </w:r>
          </w:p>
        </w:tc>
      </w:tr>
      <w:tr w:rsidR="00E632EE" w:rsidRPr="00806AFB" w:rsidTr="00A10842">
        <w:tc>
          <w:tcPr>
            <w:tcW w:w="2600" w:type="dxa"/>
          </w:tcPr>
          <w:p w:rsidR="00E632EE" w:rsidRPr="00806AFB" w:rsidRDefault="00E632EE" w:rsidP="00A10842">
            <w:pPr>
              <w:rPr>
                <w:b/>
                <w:bCs/>
              </w:rPr>
            </w:pPr>
            <w:r w:rsidRPr="00806AFB">
              <w:rPr>
                <w:b/>
                <w:bCs/>
              </w:rPr>
              <w:t xml:space="preserve">1) </w:t>
            </w:r>
          </w:p>
        </w:tc>
        <w:tc>
          <w:tcPr>
            <w:tcW w:w="1857" w:type="dxa"/>
          </w:tcPr>
          <w:p w:rsidR="00E632EE" w:rsidRPr="00806AFB" w:rsidRDefault="00E632EE" w:rsidP="00A10842">
            <w:pPr>
              <w:rPr>
                <w:b/>
                <w:bCs/>
              </w:rPr>
            </w:pPr>
          </w:p>
        </w:tc>
        <w:tc>
          <w:tcPr>
            <w:tcW w:w="1858" w:type="dxa"/>
          </w:tcPr>
          <w:p w:rsidR="00E632EE" w:rsidRPr="00806AFB" w:rsidRDefault="00E632EE" w:rsidP="00A10842">
            <w:pPr>
              <w:rPr>
                <w:b/>
                <w:bCs/>
              </w:rPr>
            </w:pPr>
          </w:p>
        </w:tc>
        <w:tc>
          <w:tcPr>
            <w:tcW w:w="2758" w:type="dxa"/>
          </w:tcPr>
          <w:p w:rsidR="00E632EE" w:rsidRPr="00806AFB" w:rsidRDefault="00E632EE" w:rsidP="00A10842">
            <w:pPr>
              <w:rPr>
                <w:b/>
                <w:bCs/>
              </w:rPr>
            </w:pPr>
          </w:p>
        </w:tc>
        <w:tc>
          <w:tcPr>
            <w:tcW w:w="1843" w:type="dxa"/>
          </w:tcPr>
          <w:p w:rsidR="00E632EE" w:rsidRPr="00806AFB" w:rsidRDefault="00E632EE" w:rsidP="00A10842">
            <w:pPr>
              <w:rPr>
                <w:b/>
                <w:bCs/>
              </w:rPr>
            </w:pPr>
          </w:p>
        </w:tc>
      </w:tr>
      <w:tr w:rsidR="00E632EE" w:rsidRPr="00806AFB" w:rsidTr="00A10842">
        <w:tc>
          <w:tcPr>
            <w:tcW w:w="2600" w:type="dxa"/>
          </w:tcPr>
          <w:p w:rsidR="00E632EE" w:rsidRPr="00806AFB" w:rsidRDefault="00E632EE" w:rsidP="00A10842">
            <w:pPr>
              <w:rPr>
                <w:b/>
                <w:bCs/>
              </w:rPr>
            </w:pPr>
            <w:r w:rsidRPr="00806AFB">
              <w:rPr>
                <w:b/>
                <w:bCs/>
              </w:rPr>
              <w:t xml:space="preserve">2) </w:t>
            </w:r>
          </w:p>
        </w:tc>
        <w:tc>
          <w:tcPr>
            <w:tcW w:w="1857" w:type="dxa"/>
          </w:tcPr>
          <w:p w:rsidR="00E632EE" w:rsidRPr="00806AFB" w:rsidRDefault="00E632EE" w:rsidP="00A10842">
            <w:pPr>
              <w:rPr>
                <w:b/>
                <w:bCs/>
              </w:rPr>
            </w:pPr>
          </w:p>
        </w:tc>
        <w:tc>
          <w:tcPr>
            <w:tcW w:w="1858" w:type="dxa"/>
          </w:tcPr>
          <w:p w:rsidR="00E632EE" w:rsidRPr="00806AFB" w:rsidRDefault="00E632EE" w:rsidP="00A10842">
            <w:pPr>
              <w:rPr>
                <w:b/>
                <w:bCs/>
              </w:rPr>
            </w:pPr>
          </w:p>
        </w:tc>
        <w:tc>
          <w:tcPr>
            <w:tcW w:w="2758" w:type="dxa"/>
          </w:tcPr>
          <w:p w:rsidR="00E632EE" w:rsidRPr="00806AFB" w:rsidRDefault="00E632EE" w:rsidP="00A10842">
            <w:pPr>
              <w:rPr>
                <w:b/>
                <w:bCs/>
              </w:rPr>
            </w:pPr>
          </w:p>
        </w:tc>
        <w:tc>
          <w:tcPr>
            <w:tcW w:w="1843" w:type="dxa"/>
          </w:tcPr>
          <w:p w:rsidR="00E632EE" w:rsidRPr="00806AFB" w:rsidRDefault="00E632EE" w:rsidP="00A10842">
            <w:pPr>
              <w:rPr>
                <w:b/>
                <w:bCs/>
              </w:rPr>
            </w:pPr>
          </w:p>
        </w:tc>
      </w:tr>
      <w:tr w:rsidR="00E632EE" w:rsidRPr="00806AFB" w:rsidTr="00A10842">
        <w:tc>
          <w:tcPr>
            <w:tcW w:w="2600" w:type="dxa"/>
          </w:tcPr>
          <w:p w:rsidR="00E632EE" w:rsidRPr="00806AFB" w:rsidRDefault="00E632EE" w:rsidP="00A10842">
            <w:pPr>
              <w:rPr>
                <w:b/>
                <w:bCs/>
              </w:rPr>
            </w:pPr>
            <w:r w:rsidRPr="00806AFB">
              <w:rPr>
                <w:b/>
                <w:bCs/>
              </w:rPr>
              <w:t xml:space="preserve">3) </w:t>
            </w:r>
          </w:p>
        </w:tc>
        <w:tc>
          <w:tcPr>
            <w:tcW w:w="1857" w:type="dxa"/>
          </w:tcPr>
          <w:p w:rsidR="00E632EE" w:rsidRPr="00806AFB" w:rsidRDefault="00E632EE" w:rsidP="00A10842">
            <w:pPr>
              <w:rPr>
                <w:b/>
                <w:bCs/>
              </w:rPr>
            </w:pPr>
          </w:p>
        </w:tc>
        <w:tc>
          <w:tcPr>
            <w:tcW w:w="1858" w:type="dxa"/>
          </w:tcPr>
          <w:p w:rsidR="00E632EE" w:rsidRPr="00806AFB" w:rsidRDefault="00E632EE" w:rsidP="00A10842">
            <w:pPr>
              <w:rPr>
                <w:b/>
                <w:bCs/>
              </w:rPr>
            </w:pPr>
          </w:p>
        </w:tc>
        <w:tc>
          <w:tcPr>
            <w:tcW w:w="2758" w:type="dxa"/>
          </w:tcPr>
          <w:p w:rsidR="00E632EE" w:rsidRPr="00806AFB" w:rsidRDefault="00E632EE" w:rsidP="00A10842">
            <w:pPr>
              <w:rPr>
                <w:b/>
                <w:bCs/>
              </w:rPr>
            </w:pPr>
          </w:p>
        </w:tc>
        <w:tc>
          <w:tcPr>
            <w:tcW w:w="1843" w:type="dxa"/>
          </w:tcPr>
          <w:p w:rsidR="00E632EE" w:rsidRPr="00806AFB" w:rsidRDefault="00E632EE" w:rsidP="00A10842">
            <w:pPr>
              <w:rPr>
                <w:b/>
                <w:bCs/>
              </w:rPr>
            </w:pPr>
          </w:p>
        </w:tc>
      </w:tr>
      <w:tr w:rsidR="00E632EE" w:rsidRPr="00806AFB" w:rsidTr="00A10842">
        <w:tc>
          <w:tcPr>
            <w:tcW w:w="2600" w:type="dxa"/>
          </w:tcPr>
          <w:p w:rsidR="00E632EE" w:rsidRPr="00806AFB" w:rsidRDefault="00E632EE" w:rsidP="00A10842">
            <w:pPr>
              <w:rPr>
                <w:b/>
                <w:bCs/>
              </w:rPr>
            </w:pPr>
            <w:r w:rsidRPr="00806AFB">
              <w:rPr>
                <w:b/>
                <w:bCs/>
              </w:rPr>
              <w:t xml:space="preserve">4) </w:t>
            </w:r>
          </w:p>
        </w:tc>
        <w:tc>
          <w:tcPr>
            <w:tcW w:w="1857" w:type="dxa"/>
          </w:tcPr>
          <w:p w:rsidR="00E632EE" w:rsidRPr="00806AFB" w:rsidRDefault="00E632EE" w:rsidP="00A10842">
            <w:pPr>
              <w:rPr>
                <w:b/>
                <w:bCs/>
              </w:rPr>
            </w:pPr>
          </w:p>
        </w:tc>
        <w:tc>
          <w:tcPr>
            <w:tcW w:w="1858" w:type="dxa"/>
          </w:tcPr>
          <w:p w:rsidR="00E632EE" w:rsidRPr="00806AFB" w:rsidRDefault="00E632EE" w:rsidP="00A10842">
            <w:pPr>
              <w:rPr>
                <w:b/>
                <w:bCs/>
              </w:rPr>
            </w:pPr>
          </w:p>
        </w:tc>
        <w:tc>
          <w:tcPr>
            <w:tcW w:w="2758" w:type="dxa"/>
          </w:tcPr>
          <w:p w:rsidR="00E632EE" w:rsidRPr="00806AFB" w:rsidRDefault="00E632EE" w:rsidP="00A10842">
            <w:pPr>
              <w:rPr>
                <w:b/>
                <w:bCs/>
              </w:rPr>
            </w:pPr>
          </w:p>
        </w:tc>
        <w:tc>
          <w:tcPr>
            <w:tcW w:w="1843" w:type="dxa"/>
          </w:tcPr>
          <w:p w:rsidR="00E632EE" w:rsidRPr="00806AFB" w:rsidRDefault="00E632EE" w:rsidP="00A10842">
            <w:pPr>
              <w:rPr>
                <w:b/>
                <w:bCs/>
              </w:rPr>
            </w:pPr>
          </w:p>
        </w:tc>
      </w:tr>
    </w:tbl>
    <w:p w:rsidR="00E632EE" w:rsidRPr="00806AFB" w:rsidRDefault="00E632EE" w:rsidP="00E632EE">
      <w:pPr>
        <w:rPr>
          <w:b/>
          <w:bCs/>
          <w:lang w:val="en-US"/>
        </w:rPr>
      </w:pPr>
      <w:r w:rsidRPr="00806AFB">
        <w:rPr>
          <w:b/>
          <w:bCs/>
          <w:u w:val="single"/>
          <w:lang w:val="en-US"/>
        </w:rPr>
        <w:t>Please cite the panel leader’s details in No. 1 above</w:t>
      </w:r>
      <w:r w:rsidRPr="00806AFB">
        <w:rPr>
          <w:b/>
          <w:bCs/>
          <w:lang w:val="en-US"/>
        </w:rPr>
        <w:t>.</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 xml:space="preserve">Panel title: </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Panel language(s):</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If your panel falls under one of the sub-topics proposed by the organizers, please specify (optional):</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Abstract for the panel (max. 400 words):</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Paper titles:</w:t>
      </w:r>
    </w:p>
    <w:p w:rsidR="00E632EE" w:rsidRPr="00806AFB" w:rsidRDefault="00E632EE" w:rsidP="00E632EE">
      <w:pPr>
        <w:rPr>
          <w:b/>
          <w:bCs/>
          <w:lang w:val="en-US"/>
        </w:rPr>
      </w:pPr>
      <w:r w:rsidRPr="00806AFB">
        <w:rPr>
          <w:b/>
          <w:bCs/>
          <w:lang w:val="en-US"/>
        </w:rPr>
        <w:t>1)</w:t>
      </w: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2)</w:t>
      </w: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3)</w:t>
      </w: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4)</w:t>
      </w:r>
    </w:p>
    <w:p w:rsidR="00E632EE" w:rsidRPr="00806AFB" w:rsidRDefault="00E632EE" w:rsidP="00E632EE">
      <w:pPr>
        <w:rPr>
          <w:b/>
          <w:bCs/>
          <w:lang w:val="en-US"/>
        </w:rPr>
      </w:pPr>
    </w:p>
    <w:p w:rsidR="00E632EE" w:rsidRPr="00806AFB" w:rsidRDefault="00E632EE" w:rsidP="00E632EE">
      <w:pPr>
        <w:rPr>
          <w:b/>
          <w:bCs/>
          <w:lang w:val="en-US"/>
        </w:rPr>
      </w:pPr>
    </w:p>
    <w:p w:rsidR="00E632EE" w:rsidRPr="00806AFB" w:rsidRDefault="00E632EE" w:rsidP="00E632EE">
      <w:pPr>
        <w:rPr>
          <w:b/>
          <w:bCs/>
          <w:lang w:val="en-US"/>
        </w:rPr>
      </w:pPr>
      <w:r w:rsidRPr="00806AFB">
        <w:rPr>
          <w:b/>
          <w:bCs/>
          <w:lang w:val="en-US"/>
        </w:rPr>
        <w:t>Abstracts for the papers (max. 300 words each):</w:t>
      </w:r>
    </w:p>
    <w:p w:rsidR="00E632EE" w:rsidRPr="00806AFB" w:rsidRDefault="00E632EE" w:rsidP="00E632EE">
      <w:pPr>
        <w:rPr>
          <w:b/>
          <w:bCs/>
        </w:rPr>
      </w:pPr>
      <w:r w:rsidRPr="00806AFB">
        <w:rPr>
          <w:b/>
          <w:bCs/>
        </w:rPr>
        <w:t>1)</w:t>
      </w:r>
    </w:p>
    <w:p w:rsidR="00E632EE" w:rsidRPr="00806AFB" w:rsidRDefault="00E632EE" w:rsidP="00E632EE">
      <w:pPr>
        <w:rPr>
          <w:b/>
          <w:bCs/>
        </w:rPr>
      </w:pPr>
    </w:p>
    <w:p w:rsidR="00E632EE" w:rsidRPr="00806AFB" w:rsidRDefault="00E632EE" w:rsidP="00E632EE">
      <w:pPr>
        <w:rPr>
          <w:b/>
          <w:bCs/>
        </w:rPr>
      </w:pPr>
      <w:r w:rsidRPr="00806AFB">
        <w:rPr>
          <w:b/>
          <w:bCs/>
        </w:rPr>
        <w:t>2)</w:t>
      </w:r>
    </w:p>
    <w:p w:rsidR="00E632EE" w:rsidRPr="00806AFB" w:rsidRDefault="00E632EE" w:rsidP="00E632EE">
      <w:pPr>
        <w:rPr>
          <w:b/>
          <w:bCs/>
        </w:rPr>
      </w:pPr>
    </w:p>
    <w:p w:rsidR="00E632EE" w:rsidRPr="00806AFB" w:rsidRDefault="00E632EE" w:rsidP="00E632EE">
      <w:pPr>
        <w:rPr>
          <w:b/>
          <w:bCs/>
        </w:rPr>
      </w:pPr>
      <w:r w:rsidRPr="00806AFB">
        <w:rPr>
          <w:b/>
          <w:bCs/>
        </w:rPr>
        <w:t>3)</w:t>
      </w:r>
    </w:p>
    <w:p w:rsidR="00E632EE" w:rsidRPr="00806AFB" w:rsidRDefault="00E632EE" w:rsidP="00E632EE">
      <w:pPr>
        <w:rPr>
          <w:b/>
          <w:bCs/>
        </w:rPr>
      </w:pPr>
    </w:p>
    <w:p w:rsidR="00E632EE" w:rsidRDefault="00E632EE">
      <w:pPr>
        <w:rPr>
          <w:b/>
          <w:bCs/>
        </w:rPr>
      </w:pPr>
      <w:r w:rsidRPr="00806AFB">
        <w:rPr>
          <w:b/>
          <w:bCs/>
        </w:rPr>
        <w:t>4)</w:t>
      </w:r>
    </w:p>
    <w:p w:rsidR="001B198E" w:rsidRPr="00805D65" w:rsidRDefault="001B198E" w:rsidP="001B198E">
      <w:pPr>
        <w:jc w:val="both"/>
        <w:rPr>
          <w:b/>
          <w:lang w:val="en-GB"/>
        </w:rPr>
      </w:pPr>
      <w:r w:rsidRPr="00805D65">
        <w:rPr>
          <w:b/>
          <w:lang w:val="en-GB"/>
        </w:rPr>
        <w:lastRenderedPageBreak/>
        <w:t>Guideline of the Format of CIEPO Abstracts</w:t>
      </w:r>
    </w:p>
    <w:p w:rsidR="001B198E" w:rsidRPr="00805D65" w:rsidRDefault="001B198E" w:rsidP="001B198E">
      <w:pPr>
        <w:jc w:val="both"/>
        <w:rPr>
          <w:lang w:val="tr-TR"/>
        </w:rPr>
      </w:pPr>
    </w:p>
    <w:p w:rsidR="001B198E" w:rsidRPr="00805D65" w:rsidRDefault="001B198E" w:rsidP="001B198E">
      <w:pPr>
        <w:jc w:val="both"/>
      </w:pPr>
      <w:r w:rsidRPr="00805D65">
        <w:t xml:space="preserve">With overall participation being </w:t>
      </w:r>
      <w:r w:rsidRPr="00805D65">
        <w:rPr>
          <w:lang w:val="en-US"/>
        </w:rPr>
        <w:t xml:space="preserve">heavily </w:t>
      </w:r>
      <w:r w:rsidRPr="00805D65">
        <w:t xml:space="preserve">restricted, Abstracts will become more important for the selection process. They will constitute, apart from considerations of chronological and topical balance, the principal basis for being accepted/rejected by the Vetting Board. </w:t>
      </w:r>
    </w:p>
    <w:p w:rsidR="001B198E" w:rsidRPr="00805D65" w:rsidRDefault="001B198E" w:rsidP="001B198E">
      <w:pPr>
        <w:pStyle w:val="ListeParagraf1"/>
        <w:spacing w:after="120" w:line="276" w:lineRule="auto"/>
        <w:jc w:val="both"/>
        <w:rPr>
          <w:rFonts w:ascii="Garamond" w:hAnsi="Garamond"/>
          <w:strike/>
        </w:rPr>
      </w:pPr>
    </w:p>
    <w:p w:rsidR="001B198E" w:rsidRPr="00805D65" w:rsidRDefault="001B198E" w:rsidP="00A238AE">
      <w:pPr>
        <w:numPr>
          <w:ilvl w:val="0"/>
          <w:numId w:val="2"/>
        </w:numPr>
      </w:pPr>
      <w:r w:rsidRPr="00805D65">
        <w:t xml:space="preserve">All </w:t>
      </w:r>
      <w:r w:rsidRPr="00805D65">
        <w:rPr>
          <w:lang w:val="en-US"/>
        </w:rPr>
        <w:t xml:space="preserve">Abstracts </w:t>
      </w:r>
      <w:r w:rsidRPr="00805D65">
        <w:t>must</w:t>
      </w:r>
      <w:r w:rsidRPr="00805D65">
        <w:rPr>
          <w:lang w:val="en-US"/>
        </w:rPr>
        <w:t xml:space="preserve"> therefore</w:t>
      </w:r>
      <w:r w:rsidRPr="00805D65">
        <w:t xml:space="preserve"> clearly define</w:t>
      </w:r>
      <w:r w:rsidRPr="00805D65">
        <w:br/>
        <w:t>- the objective of the contribution, its context and method</w:t>
      </w:r>
      <w:r w:rsidRPr="00805D65">
        <w:br/>
        <w:t>- two or more sources on which the contribution is built</w:t>
      </w:r>
      <w:r w:rsidRPr="00805D65">
        <w:br/>
        <w:t>-  the innovative character of the contribution by indicating where it</w:t>
      </w:r>
      <w:r w:rsidRPr="00805D65">
        <w:rPr>
          <w:lang w:val="en-US"/>
        </w:rPr>
        <w:t xml:space="preserve"> </w:t>
      </w:r>
      <w:r w:rsidRPr="00805D65">
        <w:t>goes beyond what is already in the common domain.</w:t>
      </w:r>
    </w:p>
    <w:p w:rsidR="001B198E" w:rsidRPr="00805D65" w:rsidRDefault="001B198E" w:rsidP="001B198E">
      <w:pPr>
        <w:ind w:left="720"/>
        <w:jc w:val="both"/>
      </w:pPr>
    </w:p>
    <w:p w:rsidR="001B198E" w:rsidRPr="00805D65" w:rsidRDefault="001B198E" w:rsidP="001B198E">
      <w:pPr>
        <w:numPr>
          <w:ilvl w:val="0"/>
          <w:numId w:val="2"/>
        </w:numPr>
        <w:jc w:val="both"/>
      </w:pPr>
      <w:r w:rsidRPr="00805D65">
        <w:t>Abstracts may be composed in any of the accepted Conference languages. The Title of the Abstract will be taken as the Title of the Contribution to be announced in the Programme. Any intended changes must be communicated to the Organisers in good time. - The language in which the paper is presented must be identical with that of the Title of the Contribution as announced in the Programme. This applies to Titles of Individual papers as well as to those of Workshops and Panels (and to those communications that make up a Workshop or Panel). Any exceptions need to be cleared with the Organisers in advance of the printing of the Final Programme.</w:t>
      </w:r>
    </w:p>
    <w:p w:rsidR="001B198E" w:rsidRDefault="001B198E" w:rsidP="001B198E"/>
    <w:p w:rsidR="001B198E" w:rsidRPr="004F7E17" w:rsidRDefault="001B198E">
      <w:pPr>
        <w:rPr>
          <w:b/>
          <w:bCs/>
        </w:rPr>
      </w:pPr>
    </w:p>
    <w:sectPr w:rsidR="001B198E" w:rsidRPr="004F7E17" w:rsidSect="00D05D07">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5F" w:rsidRDefault="00B67C5F" w:rsidP="00D05D07">
      <w:r>
        <w:separator/>
      </w:r>
    </w:p>
  </w:endnote>
  <w:endnote w:type="continuationSeparator" w:id="0">
    <w:p w:rsidR="00B67C5F" w:rsidRDefault="00B67C5F" w:rsidP="00D0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A2"/>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88" w:rsidRDefault="00060527" w:rsidP="007A5088">
    <w:pPr>
      <w:pStyle w:val="Fuzeile"/>
      <w:framePr w:wrap="around" w:vAnchor="text" w:hAnchor="margin" w:xAlign="right" w:y="1"/>
      <w:rPr>
        <w:rStyle w:val="Seitenzahl"/>
      </w:rPr>
    </w:pPr>
    <w:r>
      <w:rPr>
        <w:rStyle w:val="Seitenzahl"/>
      </w:rPr>
      <w:fldChar w:fldCharType="begin"/>
    </w:r>
    <w:r w:rsidR="00DE0BA8">
      <w:rPr>
        <w:rStyle w:val="Seitenzahl"/>
      </w:rPr>
      <w:instrText xml:space="preserve">PAGE  </w:instrText>
    </w:r>
    <w:r>
      <w:rPr>
        <w:rStyle w:val="Seitenzahl"/>
      </w:rPr>
      <w:fldChar w:fldCharType="end"/>
    </w:r>
  </w:p>
  <w:p w:rsidR="007A5088" w:rsidRDefault="006C6683" w:rsidP="007A508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88" w:rsidRDefault="00060527" w:rsidP="007A5088">
    <w:pPr>
      <w:pStyle w:val="Fuzeile"/>
      <w:framePr w:wrap="around" w:vAnchor="text" w:hAnchor="margin" w:xAlign="right" w:y="1"/>
      <w:rPr>
        <w:rStyle w:val="Seitenzahl"/>
      </w:rPr>
    </w:pPr>
    <w:r>
      <w:rPr>
        <w:rStyle w:val="Seitenzahl"/>
      </w:rPr>
      <w:fldChar w:fldCharType="begin"/>
    </w:r>
    <w:r w:rsidR="00DE0BA8">
      <w:rPr>
        <w:rStyle w:val="Seitenzahl"/>
      </w:rPr>
      <w:instrText xml:space="preserve">PAGE  </w:instrText>
    </w:r>
    <w:r>
      <w:rPr>
        <w:rStyle w:val="Seitenzahl"/>
      </w:rPr>
      <w:fldChar w:fldCharType="separate"/>
    </w:r>
    <w:r w:rsidR="006C6683">
      <w:rPr>
        <w:rStyle w:val="Seitenzahl"/>
        <w:noProof/>
      </w:rPr>
      <w:t>1</w:t>
    </w:r>
    <w:r>
      <w:rPr>
        <w:rStyle w:val="Seitenzahl"/>
      </w:rPr>
      <w:fldChar w:fldCharType="end"/>
    </w:r>
  </w:p>
  <w:p w:rsidR="007A5088" w:rsidRDefault="006C6683" w:rsidP="007A508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5F" w:rsidRDefault="00B67C5F" w:rsidP="00D05D07">
      <w:r>
        <w:separator/>
      </w:r>
    </w:p>
  </w:footnote>
  <w:footnote w:type="continuationSeparator" w:id="0">
    <w:p w:rsidR="00B67C5F" w:rsidRDefault="00B67C5F" w:rsidP="00D05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788A"/>
    <w:multiLevelType w:val="hybridMultilevel"/>
    <w:tmpl w:val="4DD41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9613172"/>
    <w:multiLevelType w:val="hybridMultilevel"/>
    <w:tmpl w:val="54CC97B8"/>
    <w:lvl w:ilvl="0" w:tplc="041F0001">
      <w:start w:val="1"/>
      <w:numFmt w:val="bullet"/>
      <w:lvlText w:val=""/>
      <w:lvlJc w:val="left"/>
      <w:pPr>
        <w:ind w:left="1712" w:hanging="360"/>
      </w:pPr>
      <w:rPr>
        <w:rFonts w:ascii="Symbol" w:hAnsi="Symbol" w:hint="default"/>
      </w:rPr>
    </w:lvl>
    <w:lvl w:ilvl="1" w:tplc="041F0003" w:tentative="1">
      <w:start w:val="1"/>
      <w:numFmt w:val="bullet"/>
      <w:lvlText w:val="o"/>
      <w:lvlJc w:val="left"/>
      <w:pPr>
        <w:ind w:left="2432" w:hanging="360"/>
      </w:pPr>
      <w:rPr>
        <w:rFonts w:ascii="Courier New" w:hAnsi="Courier New" w:cs="Courier New" w:hint="default"/>
      </w:rPr>
    </w:lvl>
    <w:lvl w:ilvl="2" w:tplc="041F0005" w:tentative="1">
      <w:start w:val="1"/>
      <w:numFmt w:val="bullet"/>
      <w:lvlText w:val=""/>
      <w:lvlJc w:val="left"/>
      <w:pPr>
        <w:ind w:left="3152" w:hanging="360"/>
      </w:pPr>
      <w:rPr>
        <w:rFonts w:ascii="Wingdings" w:hAnsi="Wingdings" w:hint="default"/>
      </w:rPr>
    </w:lvl>
    <w:lvl w:ilvl="3" w:tplc="041F0001" w:tentative="1">
      <w:start w:val="1"/>
      <w:numFmt w:val="bullet"/>
      <w:lvlText w:val=""/>
      <w:lvlJc w:val="left"/>
      <w:pPr>
        <w:ind w:left="3872" w:hanging="360"/>
      </w:pPr>
      <w:rPr>
        <w:rFonts w:ascii="Symbol" w:hAnsi="Symbol" w:hint="default"/>
      </w:rPr>
    </w:lvl>
    <w:lvl w:ilvl="4" w:tplc="041F0003" w:tentative="1">
      <w:start w:val="1"/>
      <w:numFmt w:val="bullet"/>
      <w:lvlText w:val="o"/>
      <w:lvlJc w:val="left"/>
      <w:pPr>
        <w:ind w:left="4592" w:hanging="360"/>
      </w:pPr>
      <w:rPr>
        <w:rFonts w:ascii="Courier New" w:hAnsi="Courier New" w:cs="Courier New" w:hint="default"/>
      </w:rPr>
    </w:lvl>
    <w:lvl w:ilvl="5" w:tplc="041F0005" w:tentative="1">
      <w:start w:val="1"/>
      <w:numFmt w:val="bullet"/>
      <w:lvlText w:val=""/>
      <w:lvlJc w:val="left"/>
      <w:pPr>
        <w:ind w:left="5312" w:hanging="360"/>
      </w:pPr>
      <w:rPr>
        <w:rFonts w:ascii="Wingdings" w:hAnsi="Wingdings" w:hint="default"/>
      </w:rPr>
    </w:lvl>
    <w:lvl w:ilvl="6" w:tplc="041F0001" w:tentative="1">
      <w:start w:val="1"/>
      <w:numFmt w:val="bullet"/>
      <w:lvlText w:val=""/>
      <w:lvlJc w:val="left"/>
      <w:pPr>
        <w:ind w:left="6032" w:hanging="360"/>
      </w:pPr>
      <w:rPr>
        <w:rFonts w:ascii="Symbol" w:hAnsi="Symbol" w:hint="default"/>
      </w:rPr>
    </w:lvl>
    <w:lvl w:ilvl="7" w:tplc="041F0003" w:tentative="1">
      <w:start w:val="1"/>
      <w:numFmt w:val="bullet"/>
      <w:lvlText w:val="o"/>
      <w:lvlJc w:val="left"/>
      <w:pPr>
        <w:ind w:left="6752" w:hanging="360"/>
      </w:pPr>
      <w:rPr>
        <w:rFonts w:ascii="Courier New" w:hAnsi="Courier New" w:cs="Courier New" w:hint="default"/>
      </w:rPr>
    </w:lvl>
    <w:lvl w:ilvl="8" w:tplc="041F0005" w:tentative="1">
      <w:start w:val="1"/>
      <w:numFmt w:val="bullet"/>
      <w:lvlText w:val=""/>
      <w:lvlJc w:val="left"/>
      <w:pPr>
        <w:ind w:left="747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0BA8"/>
    <w:rsid w:val="00003A72"/>
    <w:rsid w:val="0001240A"/>
    <w:rsid w:val="0002580F"/>
    <w:rsid w:val="00060527"/>
    <w:rsid w:val="00074226"/>
    <w:rsid w:val="00095993"/>
    <w:rsid w:val="000A7672"/>
    <w:rsid w:val="000C0D20"/>
    <w:rsid w:val="00101B02"/>
    <w:rsid w:val="0013226D"/>
    <w:rsid w:val="00133746"/>
    <w:rsid w:val="001875EE"/>
    <w:rsid w:val="00196B70"/>
    <w:rsid w:val="001B198E"/>
    <w:rsid w:val="001D0D08"/>
    <w:rsid w:val="00246C1E"/>
    <w:rsid w:val="002C6049"/>
    <w:rsid w:val="002F2A1F"/>
    <w:rsid w:val="00356365"/>
    <w:rsid w:val="003B1DD1"/>
    <w:rsid w:val="003C6295"/>
    <w:rsid w:val="003D32EA"/>
    <w:rsid w:val="00413BF6"/>
    <w:rsid w:val="0043125F"/>
    <w:rsid w:val="004A18F2"/>
    <w:rsid w:val="004B5169"/>
    <w:rsid w:val="004C1B5B"/>
    <w:rsid w:val="004F7E17"/>
    <w:rsid w:val="00504E33"/>
    <w:rsid w:val="00521A36"/>
    <w:rsid w:val="00532B7D"/>
    <w:rsid w:val="00550D92"/>
    <w:rsid w:val="005526D6"/>
    <w:rsid w:val="005B5567"/>
    <w:rsid w:val="005E5CF0"/>
    <w:rsid w:val="00604D23"/>
    <w:rsid w:val="00613495"/>
    <w:rsid w:val="00626A06"/>
    <w:rsid w:val="00653739"/>
    <w:rsid w:val="00674052"/>
    <w:rsid w:val="00696DDA"/>
    <w:rsid w:val="006C6683"/>
    <w:rsid w:val="006D6385"/>
    <w:rsid w:val="007146DF"/>
    <w:rsid w:val="00714FE3"/>
    <w:rsid w:val="007C1B46"/>
    <w:rsid w:val="00805D65"/>
    <w:rsid w:val="00806AFB"/>
    <w:rsid w:val="00832B89"/>
    <w:rsid w:val="00857FCA"/>
    <w:rsid w:val="008C3174"/>
    <w:rsid w:val="008C73A8"/>
    <w:rsid w:val="008D70D4"/>
    <w:rsid w:val="00942BA3"/>
    <w:rsid w:val="00943D37"/>
    <w:rsid w:val="00986C15"/>
    <w:rsid w:val="0099633B"/>
    <w:rsid w:val="009B2648"/>
    <w:rsid w:val="009C33BD"/>
    <w:rsid w:val="009D6356"/>
    <w:rsid w:val="009F5E16"/>
    <w:rsid w:val="00A238AE"/>
    <w:rsid w:val="00A50C6C"/>
    <w:rsid w:val="00A56189"/>
    <w:rsid w:val="00A7019A"/>
    <w:rsid w:val="00AE2E33"/>
    <w:rsid w:val="00B04C02"/>
    <w:rsid w:val="00B334E3"/>
    <w:rsid w:val="00B67C5F"/>
    <w:rsid w:val="00B819BF"/>
    <w:rsid w:val="00C42E5E"/>
    <w:rsid w:val="00C968B2"/>
    <w:rsid w:val="00CC69D0"/>
    <w:rsid w:val="00CE21E3"/>
    <w:rsid w:val="00CE400C"/>
    <w:rsid w:val="00D05D07"/>
    <w:rsid w:val="00D31573"/>
    <w:rsid w:val="00D61034"/>
    <w:rsid w:val="00D7080F"/>
    <w:rsid w:val="00DB470F"/>
    <w:rsid w:val="00DE0BA8"/>
    <w:rsid w:val="00E00134"/>
    <w:rsid w:val="00E22806"/>
    <w:rsid w:val="00E33B7E"/>
    <w:rsid w:val="00E56F20"/>
    <w:rsid w:val="00E632EE"/>
    <w:rsid w:val="00E85E0E"/>
    <w:rsid w:val="00EC72A7"/>
    <w:rsid w:val="00F13A8B"/>
    <w:rsid w:val="00F26C19"/>
    <w:rsid w:val="00F7224C"/>
    <w:rsid w:val="00F96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9D43D30-EE7F-4404-89F1-17C1C8ED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0BA8"/>
    <w:pPr>
      <w:spacing w:after="0" w:line="240" w:lineRule="auto"/>
    </w:pPr>
    <w:rPr>
      <w:rFonts w:ascii="Times New Roman" w:eastAsia="Times New Roman" w:hAnsi="Times New Roman" w:cs="Times New Roman"/>
      <w:sz w:val="24"/>
      <w:szCs w:val="24"/>
      <w:lang w:val="pl-PL" w:eastAsia="pl-PL"/>
    </w:rPr>
  </w:style>
  <w:style w:type="paragraph" w:styleId="berschrift1">
    <w:name w:val="heading 1"/>
    <w:basedOn w:val="Standard"/>
    <w:next w:val="Standard"/>
    <w:link w:val="berschrift1Zchn"/>
    <w:qFormat/>
    <w:rsid w:val="00DE0BA8"/>
    <w:pPr>
      <w:keepNext/>
      <w:ind w:left="284" w:right="-284" w:firstLine="708"/>
      <w:jc w:val="both"/>
      <w:outlineLvl w:val="0"/>
    </w:pPr>
    <w:rPr>
      <w:b/>
      <w:bCs/>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0BA8"/>
    <w:rPr>
      <w:rFonts w:ascii="Times New Roman" w:eastAsia="Times New Roman" w:hAnsi="Times New Roman" w:cs="Times New Roman"/>
      <w:b/>
      <w:bCs/>
      <w:sz w:val="24"/>
      <w:szCs w:val="24"/>
      <w:lang w:val="en-US" w:eastAsia="pl-PL"/>
    </w:rPr>
  </w:style>
  <w:style w:type="character" w:styleId="Hyperlink">
    <w:name w:val="Hyperlink"/>
    <w:basedOn w:val="Absatz-Standardschriftart"/>
    <w:rsid w:val="00DE0BA8"/>
    <w:rPr>
      <w:color w:val="0000FF"/>
      <w:u w:val="single"/>
    </w:rPr>
  </w:style>
  <w:style w:type="paragraph" w:styleId="Textkrper">
    <w:name w:val="Body Text"/>
    <w:basedOn w:val="Standard"/>
    <w:link w:val="TextkrperZchn"/>
    <w:rsid w:val="00DE0BA8"/>
    <w:pPr>
      <w:jc w:val="both"/>
    </w:pPr>
    <w:rPr>
      <w:b/>
      <w:bCs/>
      <w:lang w:val="en-US"/>
    </w:rPr>
  </w:style>
  <w:style w:type="character" w:customStyle="1" w:styleId="TextkrperZchn">
    <w:name w:val="Textkörper Zchn"/>
    <w:basedOn w:val="Absatz-Standardschriftart"/>
    <w:link w:val="Textkrper"/>
    <w:rsid w:val="00DE0BA8"/>
    <w:rPr>
      <w:rFonts w:ascii="Times New Roman" w:eastAsia="Times New Roman" w:hAnsi="Times New Roman" w:cs="Times New Roman"/>
      <w:b/>
      <w:bCs/>
      <w:sz w:val="24"/>
      <w:szCs w:val="24"/>
      <w:lang w:val="en-US" w:eastAsia="pl-PL"/>
    </w:rPr>
  </w:style>
  <w:style w:type="paragraph" w:styleId="Textkrper-Zeileneinzug">
    <w:name w:val="Body Text Indent"/>
    <w:basedOn w:val="Standard"/>
    <w:link w:val="Textkrper-ZeileneinzugZchn"/>
    <w:rsid w:val="00DE0BA8"/>
    <w:pPr>
      <w:ind w:firstLine="708"/>
      <w:jc w:val="both"/>
    </w:pPr>
    <w:rPr>
      <w:b/>
      <w:bCs/>
      <w:lang w:val="en-US"/>
    </w:rPr>
  </w:style>
  <w:style w:type="character" w:customStyle="1" w:styleId="Textkrper-ZeileneinzugZchn">
    <w:name w:val="Textkörper-Zeileneinzug Zchn"/>
    <w:basedOn w:val="Absatz-Standardschriftart"/>
    <w:link w:val="Textkrper-Zeileneinzug"/>
    <w:rsid w:val="00DE0BA8"/>
    <w:rPr>
      <w:rFonts w:ascii="Times New Roman" w:eastAsia="Times New Roman" w:hAnsi="Times New Roman" w:cs="Times New Roman"/>
      <w:b/>
      <w:bCs/>
      <w:sz w:val="24"/>
      <w:szCs w:val="24"/>
      <w:lang w:val="en-US" w:eastAsia="pl-PL"/>
    </w:rPr>
  </w:style>
  <w:style w:type="paragraph" w:styleId="Textkrper-Einzug2">
    <w:name w:val="Body Text Indent 2"/>
    <w:basedOn w:val="Standard"/>
    <w:link w:val="Textkrper-Einzug2Zchn"/>
    <w:rsid w:val="00DE0BA8"/>
    <w:pPr>
      <w:ind w:left="567" w:firstLine="708"/>
      <w:jc w:val="both"/>
    </w:pPr>
    <w:rPr>
      <w:lang w:val="en-US"/>
    </w:rPr>
  </w:style>
  <w:style w:type="character" w:customStyle="1" w:styleId="Textkrper-Einzug2Zchn">
    <w:name w:val="Textkörper-Einzug 2 Zchn"/>
    <w:basedOn w:val="Absatz-Standardschriftart"/>
    <w:link w:val="Textkrper-Einzug2"/>
    <w:rsid w:val="00DE0BA8"/>
    <w:rPr>
      <w:rFonts w:ascii="Times New Roman" w:eastAsia="Times New Roman" w:hAnsi="Times New Roman" w:cs="Times New Roman"/>
      <w:sz w:val="24"/>
      <w:szCs w:val="24"/>
      <w:lang w:val="en-US" w:eastAsia="pl-PL"/>
    </w:rPr>
  </w:style>
  <w:style w:type="paragraph" w:styleId="Textkrper-Einzug3">
    <w:name w:val="Body Text Indent 3"/>
    <w:basedOn w:val="Standard"/>
    <w:link w:val="Textkrper-Einzug3Zchn"/>
    <w:rsid w:val="00DE0BA8"/>
    <w:pPr>
      <w:ind w:right="-284" w:firstLine="360"/>
      <w:jc w:val="both"/>
    </w:pPr>
    <w:rPr>
      <w:lang w:val="en-US"/>
    </w:rPr>
  </w:style>
  <w:style w:type="character" w:customStyle="1" w:styleId="Textkrper-Einzug3Zchn">
    <w:name w:val="Textkörper-Einzug 3 Zchn"/>
    <w:basedOn w:val="Absatz-Standardschriftart"/>
    <w:link w:val="Textkrper-Einzug3"/>
    <w:rsid w:val="00DE0BA8"/>
    <w:rPr>
      <w:rFonts w:ascii="Times New Roman" w:eastAsia="Times New Roman" w:hAnsi="Times New Roman" w:cs="Times New Roman"/>
      <w:sz w:val="24"/>
      <w:szCs w:val="24"/>
      <w:lang w:val="en-US" w:eastAsia="pl-PL"/>
    </w:rPr>
  </w:style>
  <w:style w:type="paragraph" w:styleId="Fuzeile">
    <w:name w:val="footer"/>
    <w:basedOn w:val="Standard"/>
    <w:link w:val="FuzeileZchn"/>
    <w:rsid w:val="00DE0BA8"/>
    <w:pPr>
      <w:tabs>
        <w:tab w:val="center" w:pos="4536"/>
        <w:tab w:val="right" w:pos="9072"/>
      </w:tabs>
    </w:pPr>
  </w:style>
  <w:style w:type="character" w:customStyle="1" w:styleId="FuzeileZchn">
    <w:name w:val="Fußzeile Zchn"/>
    <w:basedOn w:val="Absatz-Standardschriftart"/>
    <w:link w:val="Fuzeile"/>
    <w:rsid w:val="00DE0BA8"/>
    <w:rPr>
      <w:rFonts w:ascii="Times New Roman" w:eastAsia="Times New Roman" w:hAnsi="Times New Roman" w:cs="Times New Roman"/>
      <w:sz w:val="24"/>
      <w:szCs w:val="24"/>
      <w:lang w:val="pl-PL" w:eastAsia="pl-PL"/>
    </w:rPr>
  </w:style>
  <w:style w:type="character" w:styleId="Seitenzahl">
    <w:name w:val="page number"/>
    <w:basedOn w:val="Absatz-Standardschriftart"/>
    <w:rsid w:val="00DE0BA8"/>
  </w:style>
  <w:style w:type="paragraph" w:styleId="Listenabsatz">
    <w:name w:val="List Paragraph"/>
    <w:basedOn w:val="Standard"/>
    <w:uiPriority w:val="34"/>
    <w:qFormat/>
    <w:rsid w:val="009C33BD"/>
    <w:pPr>
      <w:ind w:left="720"/>
      <w:contextualSpacing/>
    </w:pPr>
  </w:style>
  <w:style w:type="paragraph" w:customStyle="1" w:styleId="ListeParagraf1">
    <w:name w:val="Liste Paragraf1"/>
    <w:basedOn w:val="Standard"/>
    <w:qFormat/>
    <w:rsid w:val="005B5567"/>
    <w:pPr>
      <w:ind w:left="720"/>
      <w:contextualSpacing/>
    </w:pPr>
    <w:rPr>
      <w:rFonts w:eastAsia="Calibri"/>
      <w:lang w:val="el-GR" w:eastAsia="en-US"/>
    </w:rPr>
  </w:style>
  <w:style w:type="character" w:customStyle="1" w:styleId="st">
    <w:name w:val="st"/>
    <w:basedOn w:val="Absatz-Standardschriftart"/>
    <w:rsid w:val="00246C1E"/>
  </w:style>
  <w:style w:type="character" w:styleId="Buchtitel">
    <w:name w:val="Book Title"/>
    <w:basedOn w:val="Absatz-Standardschriftart"/>
    <w:uiPriority w:val="33"/>
    <w:qFormat/>
    <w:rsid w:val="000C0D20"/>
    <w:rPr>
      <w:b/>
      <w:bCs/>
      <w:smallCaps/>
      <w:spacing w:val="5"/>
    </w:rPr>
  </w:style>
  <w:style w:type="character" w:customStyle="1" w:styleId="NurTextZchn">
    <w:name w:val="Nur Text Zchn"/>
    <w:basedOn w:val="Absatz-Standardschriftart"/>
    <w:link w:val="NurText"/>
    <w:uiPriority w:val="99"/>
    <w:semiHidden/>
    <w:locked/>
    <w:rsid w:val="00CE400C"/>
    <w:rPr>
      <w:rFonts w:ascii="Consolas" w:eastAsia="Times New Roman" w:hAnsi="Consolas" w:cs="Times New Roman"/>
      <w:sz w:val="21"/>
      <w:szCs w:val="21"/>
      <w:lang w:eastAsia="tr-TR"/>
    </w:rPr>
  </w:style>
  <w:style w:type="paragraph" w:styleId="NurText">
    <w:name w:val="Plain Text"/>
    <w:basedOn w:val="Standard"/>
    <w:link w:val="NurTextZchn"/>
    <w:uiPriority w:val="99"/>
    <w:semiHidden/>
    <w:unhideWhenUsed/>
    <w:rsid w:val="00CE400C"/>
    <w:pPr>
      <w:spacing w:before="100" w:beforeAutospacing="1" w:after="100" w:afterAutospacing="1"/>
    </w:pPr>
    <w:rPr>
      <w:rFonts w:ascii="Consolas" w:hAnsi="Consolas"/>
      <w:sz w:val="21"/>
      <w:szCs w:val="21"/>
      <w:lang w:val="tr-TR" w:eastAsia="tr-TR"/>
    </w:rPr>
  </w:style>
  <w:style w:type="character" w:customStyle="1" w:styleId="DzMetinChar1">
    <w:name w:val="Düz Metin Char1"/>
    <w:basedOn w:val="Absatz-Standardschriftart"/>
    <w:uiPriority w:val="99"/>
    <w:semiHidden/>
    <w:rsid w:val="00CE400C"/>
    <w:rPr>
      <w:rFonts w:ascii="Consolas" w:eastAsia="Times New Roman" w:hAnsi="Consolas" w:cs="Consolas"/>
      <w:sz w:val="21"/>
      <w:szCs w:val="21"/>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7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vie.ac.at/ciep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iepo2016@gmail.com" TargetMode="External"/><Relationship Id="rId4" Type="http://schemas.openxmlformats.org/officeDocument/2006/relationships/webSettings" Target="webSettings.xml"/><Relationship Id="rId9" Type="http://schemas.openxmlformats.org/officeDocument/2006/relationships/hyperlink" Target="mailto:ciepo22@ktu.edu.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999</Words>
  <Characters>6297</Characters>
  <Application>Microsoft Office Word</Application>
  <DocSecurity>4</DocSecurity>
  <Lines>52</Lines>
  <Paragraphs>14</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 İNAN</dc:creator>
  <cp:lastModifiedBy>Claudia Römer</cp:lastModifiedBy>
  <cp:revision>2</cp:revision>
  <cp:lastPrinted>2015-10-27T13:50:00Z</cp:lastPrinted>
  <dcterms:created xsi:type="dcterms:W3CDTF">2015-11-16T14:27:00Z</dcterms:created>
  <dcterms:modified xsi:type="dcterms:W3CDTF">2015-11-16T14:27:00Z</dcterms:modified>
</cp:coreProperties>
</file>